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7842"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96" w:lineRule="auto"/>
        <w:jc w:val="center"/>
        <w:rPr>
          <w:rFonts w:ascii="Rockwell" w:hAnsi="Rockwell"/>
          <w:b/>
          <w:color w:val="E8003B"/>
          <w:sz w:val="64"/>
        </w:rPr>
      </w:pPr>
    </w:p>
    <w:p w14:paraId="44137510"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96" w:lineRule="auto"/>
        <w:jc w:val="center"/>
        <w:rPr>
          <w:rFonts w:ascii="Helvetica Neue" w:hAnsi="Helvetica Neue"/>
          <w:b/>
          <w:sz w:val="64"/>
        </w:rPr>
      </w:pPr>
    </w:p>
    <w:p w14:paraId="397EAEAB"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96" w:lineRule="auto"/>
        <w:jc w:val="center"/>
        <w:rPr>
          <w:rFonts w:ascii="Helvetica Neue" w:hAnsi="Helvetica Neue"/>
          <w:b/>
          <w:sz w:val="64"/>
        </w:rPr>
      </w:pPr>
    </w:p>
    <w:p w14:paraId="4BFFB761"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pPr>
    </w:p>
    <w:p w14:paraId="2C2AD53D"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02434634"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69E8DF7A"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25D23A12"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0D0A7A7E"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6609DEDB"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23B76269"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p>
    <w:p w14:paraId="4D470A5E" w14:textId="77777777" w:rsidR="00C22BBD" w:rsidRPr="00C43698"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sz w:val="62"/>
          <w:shd w:val="clear" w:color="auto" w:fill="000000"/>
        </w:rPr>
      </w:pPr>
    </w:p>
    <w:p w14:paraId="3965A924" w14:textId="77777777" w:rsidR="00792493" w:rsidRDefault="00792493" w:rsidP="00792493">
      <w:pPr>
        <w:pStyle w:val="Text"/>
      </w:pPr>
    </w:p>
    <w:p w14:paraId="0C16A0A0" w14:textId="77777777" w:rsidR="00792493" w:rsidRDefault="00792493" w:rsidP="00792493">
      <w:pPr>
        <w:pStyle w:val="Titel"/>
      </w:pPr>
      <w:r>
        <w:t>IT-Sicherheitskonzept</w:t>
      </w:r>
    </w:p>
    <w:p w14:paraId="5B1CC5BB" w14:textId="77777777" w:rsidR="00792493" w:rsidRDefault="00792493" w:rsidP="00792493">
      <w:pPr>
        <w:pStyle w:val="Text"/>
      </w:pPr>
    </w:p>
    <w:p w14:paraId="79DA8C31" w14:textId="77777777" w:rsidR="00792493" w:rsidRPr="00792493" w:rsidRDefault="00792493" w:rsidP="00792493">
      <w:pPr>
        <w:pStyle w:val="Text"/>
      </w:pPr>
    </w:p>
    <w:p w14:paraId="50413E45" w14:textId="77777777" w:rsidR="00C22BBD" w:rsidRDefault="00C22BBD">
      <w:pPr>
        <w:pStyle w:val="Tite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mbria" w:hAnsi="Cambria"/>
          <w:sz w:val="22"/>
        </w:rPr>
      </w:pPr>
      <w:r>
        <w:rPr>
          <w:rFonts w:ascii="Cambria" w:hAnsi="Cambria"/>
          <w:sz w:val="22"/>
        </w:rPr>
        <w:t>für:</w:t>
      </w:r>
    </w:p>
    <w:p w14:paraId="71FEAA51"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51D8C9AE" w14:textId="77777777" w:rsidR="00C22BBD" w:rsidRDefault="0079249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88" w:lineRule="auto"/>
        <w:jc w:val="center"/>
        <w:rPr>
          <w:rStyle w:val="Text"/>
          <w:color w:val="343434"/>
        </w:rPr>
      </w:pPr>
      <w:r>
        <w:rPr>
          <w:rStyle w:val="Text"/>
          <w:color w:val="343434"/>
        </w:rPr>
        <w:t>Mustermann GmbH</w:t>
      </w:r>
    </w:p>
    <w:p w14:paraId="04BDF38D" w14:textId="77777777" w:rsidR="00792493" w:rsidRDefault="0079249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88" w:lineRule="auto"/>
        <w:jc w:val="center"/>
        <w:rPr>
          <w:rStyle w:val="Text"/>
          <w:color w:val="343434"/>
        </w:rPr>
      </w:pPr>
      <w:r>
        <w:rPr>
          <w:rStyle w:val="Text"/>
          <w:color w:val="343434"/>
        </w:rPr>
        <w:t>Musterstr. 123</w:t>
      </w:r>
    </w:p>
    <w:p w14:paraId="06352BD0" w14:textId="77777777" w:rsidR="00792493" w:rsidRDefault="00792493">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88" w:lineRule="auto"/>
        <w:jc w:val="center"/>
        <w:rPr>
          <w:color w:val="343434"/>
        </w:rPr>
      </w:pPr>
      <w:r>
        <w:rPr>
          <w:rStyle w:val="Text"/>
          <w:color w:val="343434"/>
        </w:rPr>
        <w:t>12345 Musterstadt</w:t>
      </w:r>
    </w:p>
    <w:p w14:paraId="40DE77E5" w14:textId="77777777" w:rsidR="00C22BBD" w:rsidRDefault="00C22BB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88" w:lineRule="auto"/>
        <w:jc w:val="center"/>
        <w:rPr>
          <w:color w:val="343434"/>
        </w:rPr>
      </w:pPr>
    </w:p>
    <w:p w14:paraId="31AA61E9" w14:textId="77777777" w:rsidR="00C22BBD" w:rsidRDefault="00C22BB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88" w:lineRule="auto"/>
        <w:jc w:val="center"/>
        <w:rPr>
          <w:color w:val="343434"/>
        </w:rPr>
      </w:pPr>
    </w:p>
    <w:p w14:paraId="707AF9B0" w14:textId="77777777" w:rsidR="00C22BBD" w:rsidRDefault="00C22BBD">
      <w:pPr>
        <w:pStyle w:val="Titel1"/>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after="1360"/>
        <w:jc w:val="left"/>
        <w:rPr>
          <w:rFonts w:ascii="Rockwell" w:hAnsi="Rockwell"/>
          <w:b/>
          <w:color w:val="13ACFF"/>
          <w:sz w:val="64"/>
        </w:rPr>
      </w:pPr>
    </w:p>
    <w:p w14:paraId="38C9D12B"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316A3EC1" w14:textId="77777777" w:rsidR="00C22BBD"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14:paraId="53F64DAD" w14:textId="77777777" w:rsidR="00792493" w:rsidRDefault="00792493">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240" w:lineRule="auto"/>
        <w:jc w:val="center"/>
      </w:pPr>
    </w:p>
    <w:p w14:paraId="2B0EBE57" w14:textId="77777777" w:rsidR="00792493" w:rsidRDefault="00792493">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240" w:lineRule="auto"/>
        <w:jc w:val="center"/>
      </w:pPr>
    </w:p>
    <w:p w14:paraId="6FA8D6EF" w14:textId="77777777" w:rsidR="00792493" w:rsidRDefault="00792493">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240" w:lineRule="auto"/>
        <w:jc w:val="center"/>
      </w:pPr>
      <w:r>
        <w:t>Version: 1.0</w:t>
      </w:r>
    </w:p>
    <w:p w14:paraId="3B4A8C08" w14:textId="77777777" w:rsidR="00792493" w:rsidRDefault="00792493">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240" w:lineRule="auto"/>
        <w:jc w:val="center"/>
      </w:pPr>
    </w:p>
    <w:p w14:paraId="35EAD677"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spacing w:line="240" w:lineRule="auto"/>
        <w:jc w:val="center"/>
      </w:pPr>
      <w:r>
        <w:t>Datum: 26.01.2012</w:t>
      </w:r>
      <w:r>
        <w:br w:type="page"/>
      </w:r>
      <w:r>
        <w:lastRenderedPageBreak/>
        <w:t>Einleitung</w:t>
      </w:r>
    </w:p>
    <w:p w14:paraId="0E498DDC" w14:textId="77777777" w:rsidR="00C22BBD" w:rsidRDefault="00C22BBD" w:rsidP="00792493">
      <w:r>
        <w:t>Dieses IT-Sicherheitskonzept ist Grundlage für den Einsatz von IT-Systemen in u</w:t>
      </w:r>
      <w:r>
        <w:t>n</w:t>
      </w:r>
      <w:r>
        <w:t>serem Unte</w:t>
      </w:r>
      <w:r>
        <w:t>r</w:t>
      </w:r>
      <w:r>
        <w:t xml:space="preserve">nehmen. </w:t>
      </w:r>
    </w:p>
    <w:p w14:paraId="36D3E599" w14:textId="77777777" w:rsidR="00C22BBD" w:rsidRDefault="00C22BBD" w:rsidP="00792493"/>
    <w:p w14:paraId="7A1BECA7" w14:textId="77777777" w:rsidR="00C22BBD" w:rsidRDefault="00C22BBD" w:rsidP="00792493">
      <w:r>
        <w:t>Das IT-Sicherheitskonzept dient der Optimierung der Informationssicherheit im Unte</w:t>
      </w:r>
      <w:r>
        <w:t>r</w:t>
      </w:r>
      <w:r>
        <w:t>nehmen und soll dazu beitragen, bestehende und künftige Prozesse weiter im Hinblick auf eine sichere Verarbeitung der Daten zu optimieren.</w:t>
      </w:r>
    </w:p>
    <w:p w14:paraId="1C52CD36" w14:textId="77777777" w:rsidR="00C22BBD" w:rsidRDefault="00C22BBD" w:rsidP="00792493"/>
    <w:p w14:paraId="2F9764EA" w14:textId="77777777" w:rsidR="00C22BBD" w:rsidRDefault="00C22BBD" w:rsidP="00792493">
      <w:r>
        <w:t>Es ist unser Ziel, die drei Grundsäulen (Verfügbarkeit, Integrität, Vertraulichkeit) einer sicheren Informationstechnik unter Berücksichtigung der wirtschaftlichen Leistungsf</w:t>
      </w:r>
      <w:r>
        <w:t>ä</w:t>
      </w:r>
      <w:r>
        <w:t>higkeit des Unte</w:t>
      </w:r>
      <w:r>
        <w:t>r</w:t>
      </w:r>
      <w:r>
        <w:t>nehmens bestmöglich umzusetzen.</w:t>
      </w:r>
    </w:p>
    <w:p w14:paraId="5E0725BF" w14:textId="77777777" w:rsidR="00C22BBD" w:rsidRDefault="00C22BBD" w:rsidP="00792493"/>
    <w:p w14:paraId="533FE7D4" w14:textId="77777777" w:rsidR="00C22BBD" w:rsidRDefault="00C22BBD" w:rsidP="00792493">
      <w:r>
        <w:t>Gewährleistet werden soll</w:t>
      </w:r>
    </w:p>
    <w:p w14:paraId="55AD88E1" w14:textId="77777777" w:rsidR="00792493" w:rsidRDefault="00792493" w:rsidP="00792493"/>
    <w:p w14:paraId="7D6909E9" w14:textId="77777777" w:rsidR="00C22BBD" w:rsidRDefault="00C22BBD" w:rsidP="00792493">
      <w:pPr>
        <w:numPr>
          <w:ilvl w:val="0"/>
          <w:numId w:val="5"/>
        </w:numPr>
        <w:rPr>
          <w:position w:val="-2"/>
        </w:rPr>
      </w:pPr>
      <w:r>
        <w:t xml:space="preserve">die </w:t>
      </w:r>
      <w:r w:rsidRPr="00792493">
        <w:rPr>
          <w:b/>
        </w:rPr>
        <w:t>Verfügbarkeit</w:t>
      </w:r>
      <w:r>
        <w:t xml:space="preserve"> der Systeme (z. B. Schutz vor Diebstahl, Zerstörung, Ausfal</w:t>
      </w:r>
      <w:r>
        <w:t>l</w:t>
      </w:r>
      <w:r>
        <w:t>zeiten, Ve</w:t>
      </w:r>
      <w:r>
        <w:t>r</w:t>
      </w:r>
      <w:r>
        <w:t>lust von Datenträgern),</w:t>
      </w:r>
    </w:p>
    <w:p w14:paraId="41AE183F" w14:textId="77777777" w:rsidR="00C22BBD" w:rsidRDefault="00C22BBD" w:rsidP="00792493">
      <w:pPr>
        <w:numPr>
          <w:ilvl w:val="0"/>
          <w:numId w:val="5"/>
        </w:numPr>
        <w:rPr>
          <w:position w:val="-2"/>
        </w:rPr>
      </w:pPr>
      <w:r>
        <w:t xml:space="preserve">die </w:t>
      </w:r>
      <w:r w:rsidRPr="00792493">
        <w:rPr>
          <w:b/>
        </w:rPr>
        <w:t>Integrität</w:t>
      </w:r>
      <w:r>
        <w:t xml:space="preserve"> der Software und der Daten (z. B. Schutz vor vorsätzlicher oder fahrlässiger Verfälschung von Programmen, Manipulation von Date</w:t>
      </w:r>
      <w:r>
        <w:t>i</w:t>
      </w:r>
      <w:r>
        <w:t>en),</w:t>
      </w:r>
    </w:p>
    <w:p w14:paraId="4EE4F23E" w14:textId="77777777" w:rsidR="00C22BBD" w:rsidRDefault="00C22BBD" w:rsidP="00792493">
      <w:pPr>
        <w:numPr>
          <w:ilvl w:val="0"/>
          <w:numId w:val="5"/>
        </w:numPr>
        <w:rPr>
          <w:position w:val="-2"/>
        </w:rPr>
      </w:pPr>
      <w:r>
        <w:t xml:space="preserve">die </w:t>
      </w:r>
      <w:r w:rsidRPr="00792493">
        <w:rPr>
          <w:b/>
        </w:rPr>
        <w:t>Vertraulichkeit</w:t>
      </w:r>
      <w:r>
        <w:t xml:space="preserve"> von Daten (z. B. Schutz vor unbefugter Kenntnisnahme von Dateii</w:t>
      </w:r>
      <w:r>
        <w:t>n</w:t>
      </w:r>
      <w:r>
        <w:t>halten).</w:t>
      </w:r>
    </w:p>
    <w:p w14:paraId="402E07B2" w14:textId="77777777" w:rsidR="00C22BBD" w:rsidRDefault="00C22BBD" w:rsidP="00792493"/>
    <w:p w14:paraId="40EA02F8" w14:textId="77777777" w:rsidR="00C22BBD" w:rsidRDefault="00C22BBD" w:rsidP="00792493">
      <w:r>
        <w:t>Bei der Betrachtung der Geschäftsprozesse in unseren Unternehmen haben wir festg</w:t>
      </w:r>
      <w:r>
        <w:t>e</w:t>
      </w:r>
      <w:r>
        <w:t>stellt, dass ein Großteil der Daten, die verarbeitet werden, ganz oder teilwe</w:t>
      </w:r>
      <w:r>
        <w:t>i</w:t>
      </w:r>
      <w:r>
        <w:t>se Daten von Personen betre</w:t>
      </w:r>
      <w:r>
        <w:t>f</w:t>
      </w:r>
      <w:r>
        <w:t>fen, die an einer unserer Maßnahmen im Rahmen der Beschäftigung und Qualifizierung teilgenommen haben. Sowohl diese Daten als auch die Daten von Mita</w:t>
      </w:r>
      <w:r>
        <w:t>r</w:t>
      </w:r>
      <w:r>
        <w:t>beitern („Personaldaten“) sind als besonders schutzbedürftig einzustufen. Auf einer Schutzskala von „niedrig“, „mittel“, „hoch“ haben wir eine Einstufung als „hoch“ für a</w:t>
      </w:r>
      <w:r>
        <w:t>n</w:t>
      </w:r>
      <w:r>
        <w:t>gemessen gehalten.</w:t>
      </w:r>
    </w:p>
    <w:p w14:paraId="6C80AC9F" w14:textId="77777777" w:rsidR="00C22BBD" w:rsidRDefault="00C22BBD" w:rsidP="00792493"/>
    <w:p w14:paraId="1F6B495F" w14:textId="77777777" w:rsidR="00C22BBD" w:rsidRDefault="00C22BBD" w:rsidP="00792493">
      <w:r>
        <w:t>Das Sicherheitsniveau bezieht sich auf alle im Unternehmen eingesetzten techn</w:t>
      </w:r>
      <w:r>
        <w:t>i</w:t>
      </w:r>
      <w:r>
        <w:t>schen Systeme und Verfahrensabläufe, mit deren Hilfe personenbezogene Inform</w:t>
      </w:r>
      <w:r>
        <w:t>a</w:t>
      </w:r>
      <w:r>
        <w:t>tionen oder Informationen zu Betriebs- und Geschäftsgeheimnissen gespeichert und weiterverarbe</w:t>
      </w:r>
      <w:r>
        <w:t>i</w:t>
      </w:r>
      <w:r>
        <w:t>tet werden können.</w:t>
      </w:r>
    </w:p>
    <w:p w14:paraId="71EA93DB" w14:textId="77777777" w:rsidR="00C22BBD" w:rsidRDefault="00C22BBD" w:rsidP="00792493"/>
    <w:p w14:paraId="4F372A4D" w14:textId="77777777" w:rsidR="00C22BBD" w:rsidRDefault="00C22BBD" w:rsidP="00792493">
      <w:r>
        <w:t>In diesem Sicherheitskonzept werden zunächst die Räume, IT-Systeme und IT-Anwendungen (sowie ein Netzplan) aufgeführt. Diese stellen die im Unternehmen ve</w:t>
      </w:r>
      <w:r>
        <w:t>r</w:t>
      </w:r>
      <w:r>
        <w:t>wendeten technischen Einrichtungen dar, die Grundlage zur Ermittlung der Schutzg</w:t>
      </w:r>
      <w:r>
        <w:t>e</w:t>
      </w:r>
      <w:r>
        <w:t>genstände, der Schwachstellen und Risiken sowie zur Beschreibung der erforderlichen technischen und organisatorische Maßnahmen zum Schutz der D</w:t>
      </w:r>
      <w:r>
        <w:t>a</w:t>
      </w:r>
      <w:r>
        <w:t>ten waren.</w:t>
      </w:r>
    </w:p>
    <w:p w14:paraId="125E9BA0"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5284FFD2"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53570C0E"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4D765D16"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50DDF354"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5FD4248D" w14:textId="77777777" w:rsidR="00C22BBD" w:rsidRDefault="00C22BBD" w:rsidP="00C22BBD">
      <w:pPr>
        <w:pStyle w:val="berschrift1"/>
      </w:pPr>
      <w:r>
        <w:lastRenderedPageBreak/>
        <w:t>Bestandsanalyse</w:t>
      </w:r>
    </w:p>
    <w:p w14:paraId="688B1A00" w14:textId="77777777" w:rsidR="00C22BBD" w:rsidRDefault="00C22BBD" w:rsidP="00C22BBD">
      <w:pPr>
        <w:pStyle w:val="berschrift2"/>
      </w:pPr>
      <w:r>
        <w:t>Übersicht: Räume</w:t>
      </w:r>
    </w:p>
    <w:tbl>
      <w:tblPr>
        <w:tblW w:w="0" w:type="auto"/>
        <w:tblInd w:w="5" w:type="dxa"/>
        <w:tblLayout w:type="fixed"/>
        <w:tblLook w:val="0000" w:firstRow="0" w:lastRow="0" w:firstColumn="0" w:lastColumn="0" w:noHBand="0" w:noVBand="0"/>
      </w:tblPr>
      <w:tblGrid>
        <w:gridCol w:w="1281"/>
        <w:gridCol w:w="1193"/>
        <w:gridCol w:w="1266"/>
        <w:gridCol w:w="1265"/>
        <w:gridCol w:w="1473"/>
        <w:gridCol w:w="1206"/>
        <w:gridCol w:w="1368"/>
      </w:tblGrid>
      <w:tr w:rsidR="00C22BBD" w:rsidRPr="00C43698" w14:paraId="13BFCBF9" w14:textId="77777777">
        <w:trPr>
          <w:cantSplit/>
          <w:trHeight w:val="480"/>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71579A"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rPr>
                <w:sz w:val="20"/>
              </w:rPr>
            </w:pPr>
            <w:r w:rsidRPr="00C43698">
              <w:rPr>
                <w:sz w:val="20"/>
              </w:rPr>
              <w:t>Bezeichnung</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3A947A"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rPr>
                <w:sz w:val="20"/>
              </w:rPr>
            </w:pPr>
            <w:r w:rsidRPr="00C43698">
              <w:rPr>
                <w:sz w:val="20"/>
              </w:rPr>
              <w:t>Art</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5EC485"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rPr>
                <w:sz w:val="20"/>
              </w:rPr>
            </w:pPr>
            <w:r w:rsidRPr="00C43698">
              <w:rPr>
                <w:sz w:val="20"/>
              </w:rPr>
              <w:t>Lokation</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A5DEA3"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rPr>
                <w:sz w:val="20"/>
              </w:rPr>
            </w:pPr>
            <w:r w:rsidRPr="00C43698">
              <w:rPr>
                <w:sz w:val="20"/>
              </w:rPr>
              <w:t>IT-Systeme / Datenträger</w:t>
            </w: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5ACF28"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s>
              <w:rPr>
                <w:sz w:val="20"/>
              </w:rPr>
            </w:pPr>
            <w:r w:rsidRPr="00C43698">
              <w:rPr>
                <w:sz w:val="20"/>
              </w:rPr>
              <w:t>Vertraulichkeit</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A175C"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s>
              <w:rPr>
                <w:sz w:val="20"/>
              </w:rPr>
            </w:pPr>
            <w:r w:rsidRPr="00C43698">
              <w:rPr>
                <w:sz w:val="20"/>
              </w:rPr>
              <w:t>Integrität</w:t>
            </w: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EEF87E"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rPr>
                <w:sz w:val="20"/>
              </w:rPr>
            </w:pPr>
            <w:r w:rsidRPr="00C43698">
              <w:rPr>
                <w:sz w:val="20"/>
              </w:rPr>
              <w:t>Verfügbarkeit</w:t>
            </w:r>
          </w:p>
        </w:tc>
      </w:tr>
      <w:tr w:rsidR="00C22BBD" w:rsidRPr="00C43698" w14:paraId="210E7186" w14:textId="77777777">
        <w:trPr>
          <w:cantSplit/>
          <w:trHeight w:val="310"/>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00CCE6"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rPr>
                <w:sz w:val="20"/>
              </w:rPr>
            </w:pPr>
            <w:r w:rsidRPr="00C43698">
              <w:rPr>
                <w:sz w:val="20"/>
              </w:rPr>
              <w:t>R 1.01</w:t>
            </w: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16B4B"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s>
              <w:rPr>
                <w:sz w:val="20"/>
              </w:rPr>
            </w:pPr>
            <w:r w:rsidRPr="00C43698">
              <w:rPr>
                <w:sz w:val="20"/>
              </w:rPr>
              <w:t>Empfang</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3E10FD"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rPr>
                <w:sz w:val="20"/>
              </w:rPr>
            </w:pPr>
            <w:r w:rsidRPr="00C43698">
              <w:rPr>
                <w:sz w:val="20"/>
              </w:rPr>
              <w:t>Musterstadt</w:t>
            </w:r>
          </w:p>
        </w:tc>
        <w:tc>
          <w:tcPr>
            <w:tcW w:w="12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1E6D63"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spacing w:line="240" w:lineRule="auto"/>
            </w:pPr>
          </w:p>
        </w:tc>
        <w:tc>
          <w:tcPr>
            <w:tcW w:w="14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5740A3"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s>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57869A"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s>
              <w:spacing w:line="240" w:lineRule="auto"/>
            </w:pPr>
          </w:p>
        </w:tc>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D3B689" w14:textId="77777777" w:rsidR="00C22BBD" w:rsidRPr="00C43698" w:rsidRDefault="00C22B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spacing w:line="240" w:lineRule="auto"/>
            </w:pPr>
          </w:p>
        </w:tc>
      </w:tr>
    </w:tbl>
    <w:p w14:paraId="4225EDA8"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441B26EA"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60B0B386" w14:textId="77777777" w:rsidR="00C22BBD" w:rsidRDefault="00C22BBD" w:rsidP="00C22BBD">
      <w:pPr>
        <w:pStyle w:val="berschrift2"/>
      </w:pPr>
      <w:r>
        <w:t>Übersicht: IT-Systeme</w:t>
      </w:r>
    </w:p>
    <w:tbl>
      <w:tblPr>
        <w:tblW w:w="9072" w:type="dxa"/>
        <w:tblInd w:w="5" w:type="dxa"/>
        <w:tblLayout w:type="fixed"/>
        <w:tblLook w:val="0000" w:firstRow="0" w:lastRow="0" w:firstColumn="0" w:lastColumn="0" w:noHBand="0" w:noVBand="0"/>
      </w:tblPr>
      <w:tblGrid>
        <w:gridCol w:w="675"/>
        <w:gridCol w:w="1560"/>
        <w:gridCol w:w="1984"/>
        <w:gridCol w:w="1276"/>
        <w:gridCol w:w="3577"/>
      </w:tblGrid>
      <w:tr w:rsidR="00C22BBD" w:rsidRPr="00C43698" w14:paraId="0BD9BAE1"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E417A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r>
              <w:t>Nr.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6D860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t>Beschreibung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BB219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Grundwert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48B6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Schutzbedarf</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4B75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Begründung</w:t>
            </w:r>
          </w:p>
        </w:tc>
      </w:tr>
      <w:tr w:rsidR="00C22BBD" w:rsidRPr="00C43698" w14:paraId="1C2A5033"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E3076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r>
              <w:t>S1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FE71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t>Zentraler Server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70393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4EC14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5893C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0C00CA44"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5387C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8C893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78544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46E19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4952F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616B9884"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5C41D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566BE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759F5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E5EB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3550D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6C76FC0E"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C6F5E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r>
              <w:t>S2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D401E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t>E-Mail-Server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5A895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53707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0EAFB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27F83BFA"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B08E5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52413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9C434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CED1E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Normal</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56E76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0129129B"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21AC5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DCE96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F415C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F42D9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Normal</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5B97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487BC3E2"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BB67E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r>
              <w:t>S3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8DC71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t>Backup-Server</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C596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D6BC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3D6C9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25169AD1"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16859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0F356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000C4"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A24F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58CF5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1F553D2C" w14:textId="77777777" w:rsidTr="003629DE">
        <w:trPr>
          <w:cantSplit/>
          <w:trHeight w:val="31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3E061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C62B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E4EA7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03B01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Normal</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7730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Maximumprinzip</w:t>
            </w:r>
          </w:p>
        </w:tc>
      </w:tr>
      <w:tr w:rsidR="00C22BBD" w:rsidRPr="00C43698" w14:paraId="546DFF38" w14:textId="77777777" w:rsidTr="003629DE">
        <w:trPr>
          <w:cantSplit/>
          <w:trHeight w:val="72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18821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r>
              <w:t>C1 – C40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43CD0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r>
              <w:t>Clients, Windows XP</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1C639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26B6D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Hoch</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FFA3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Über den Client kann Zugriff auf beso</w:t>
            </w:r>
            <w:r>
              <w:t>n</w:t>
            </w:r>
            <w:r>
              <w:t>ders sensible Daten erfo</w:t>
            </w:r>
            <w:r>
              <w:t>l</w:t>
            </w:r>
            <w:r>
              <w:t>gen.</w:t>
            </w:r>
          </w:p>
        </w:tc>
      </w:tr>
      <w:tr w:rsidR="00C22BBD" w:rsidRPr="00C43698" w14:paraId="1EFAD956" w14:textId="77777777" w:rsidTr="003629DE">
        <w:trPr>
          <w:cantSplit/>
          <w:trHeight w:val="96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E4FAF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7C6D4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78582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DB1F4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Normal</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4B760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Die Datenhaltung erfolgt auf dem Se</w:t>
            </w:r>
            <w:r>
              <w:t>r</w:t>
            </w:r>
            <w:r>
              <w:t>ver. Besondere Ma</w:t>
            </w:r>
            <w:r>
              <w:t>ß</w:t>
            </w:r>
            <w:r>
              <w:t>nahmen sind auf dem Client nicht erfo</w:t>
            </w:r>
            <w:r>
              <w:t>r</w:t>
            </w:r>
            <w:r>
              <w:t>derlich</w:t>
            </w:r>
          </w:p>
        </w:tc>
      </w:tr>
      <w:tr w:rsidR="00C22BBD" w:rsidRPr="00C43698" w14:paraId="279C315C" w14:textId="77777777" w:rsidTr="003629DE">
        <w:trPr>
          <w:cantSplit/>
          <w:trHeight w:val="480"/>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706AF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C484C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27D57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33F42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s>
            </w:pPr>
            <w:r>
              <w:t>Normal</w:t>
            </w:r>
          </w:p>
        </w:tc>
        <w:tc>
          <w:tcPr>
            <w:tcW w:w="35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2ADE3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Ein Ausfall kann durch andere Geräte überbrückt werden.</w:t>
            </w:r>
          </w:p>
        </w:tc>
      </w:tr>
    </w:tbl>
    <w:p w14:paraId="2E1E6B8B"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60107428"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7245195D" w14:textId="77777777" w:rsidR="00C22BBD" w:rsidRDefault="00C22BBD" w:rsidP="00C22BBD">
      <w:pPr>
        <w:pStyle w:val="berschrift2"/>
      </w:pPr>
      <w:r>
        <w:t xml:space="preserve"> Übersicht: IT-Anwendungen</w:t>
      </w:r>
    </w:p>
    <w:tbl>
      <w:tblPr>
        <w:tblW w:w="0" w:type="auto"/>
        <w:tblInd w:w="5" w:type="dxa"/>
        <w:tblLayout w:type="fixed"/>
        <w:tblLook w:val="0000" w:firstRow="0" w:lastRow="0" w:firstColumn="0" w:lastColumn="0" w:noHBand="0" w:noVBand="0"/>
      </w:tblPr>
      <w:tblGrid>
        <w:gridCol w:w="658"/>
        <w:gridCol w:w="1521"/>
        <w:gridCol w:w="967"/>
        <w:gridCol w:w="1935"/>
        <w:gridCol w:w="1244"/>
        <w:gridCol w:w="2726"/>
      </w:tblGrid>
      <w:tr w:rsidR="00C22BBD" w:rsidRPr="00C43698" w14:paraId="2B12DE6C" w14:textId="77777777">
        <w:trPr>
          <w:cantSplit/>
          <w:trHeight w:val="72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EB082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Nr.</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A3EA3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Bezeichnung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5D7FC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Persone</w:t>
            </w:r>
            <w:r>
              <w:t>n</w:t>
            </w:r>
            <w:r>
              <w:t>bezogene Daten</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FC8EF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Grundwert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04D1F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Schutzbedarf</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F730A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Begründung</w:t>
            </w:r>
          </w:p>
        </w:tc>
      </w:tr>
      <w:tr w:rsidR="00C22BBD" w:rsidRPr="00C43698" w14:paraId="7242426D" w14:textId="77777777">
        <w:trPr>
          <w:cantSplit/>
          <w:trHeight w:val="120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BA7F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9729D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Teilnehmer-Datenbank</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2DBE2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5BBB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5EF62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16297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Kenntnisnahme von Teilne</w:t>
            </w:r>
            <w:r>
              <w:t>h</w:t>
            </w:r>
            <w:r>
              <w:t>merdaten durch unbefugte Dritte kann erheblichen Sch</w:t>
            </w:r>
            <w:r>
              <w:t>a</w:t>
            </w:r>
            <w:r>
              <w:t>den bzw. Nachteile für B</w:t>
            </w:r>
            <w:r>
              <w:t>e</w:t>
            </w:r>
            <w:r>
              <w:t>troffene bedeuten.</w:t>
            </w:r>
          </w:p>
        </w:tc>
      </w:tr>
      <w:tr w:rsidR="00C22BBD" w:rsidRPr="00C43698" w14:paraId="7B86D337" w14:textId="77777777">
        <w:trPr>
          <w:cantSplit/>
          <w:trHeight w:val="144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FB3B4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1DA0A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A917B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0064C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28270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EECF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Fehlerhafte Daten können Probleme bei der Maßnahme</w:t>
            </w:r>
            <w:r>
              <w:t>n</w:t>
            </w:r>
            <w:r>
              <w:t>abwicklung mit dem Koste</w:t>
            </w:r>
            <w:r>
              <w:t>n</w:t>
            </w:r>
            <w:r>
              <w:t>trägern und sonstigen Dritten verursachen. Auch Nachteile für Betroffene möglich.</w:t>
            </w:r>
          </w:p>
        </w:tc>
      </w:tr>
      <w:tr w:rsidR="00C22BBD" w:rsidRPr="00C43698" w14:paraId="22C90FA5" w14:textId="77777777">
        <w:trPr>
          <w:cantSplit/>
          <w:trHeight w:val="120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61EA5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6864D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F0BC4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74EB6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76C99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1FBE0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Ohne Zugriff auf die Teilne</w:t>
            </w:r>
            <w:r>
              <w:t>h</w:t>
            </w:r>
            <w:r>
              <w:t>merdaten können Aufgaben und vertragliche Pflichten des Unternehmens nicht erfüllt werden.</w:t>
            </w:r>
          </w:p>
        </w:tc>
      </w:tr>
      <w:tr w:rsidR="00C22BBD" w:rsidRPr="00C43698" w14:paraId="1B75A815" w14:textId="77777777">
        <w:trPr>
          <w:cantSplit/>
          <w:trHeight w:val="72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69FA5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A2</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B5CDC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Lohnbuchhaltung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A4DE0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E79BE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55889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6623B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Personaldaten sind stets als besonders schützenswerte D</w:t>
            </w:r>
            <w:r>
              <w:t>a</w:t>
            </w:r>
            <w:r>
              <w:t>ten einzuordnen</w:t>
            </w:r>
          </w:p>
        </w:tc>
      </w:tr>
      <w:tr w:rsidR="00C22BBD" w:rsidRPr="00C43698" w14:paraId="3841AEE3" w14:textId="77777777">
        <w:trPr>
          <w:cantSplit/>
          <w:trHeight w:val="72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BDFDB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BBA91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523C4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E0669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CC51B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670544"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Fehlerhafte Daten können fe</w:t>
            </w:r>
            <w:r>
              <w:t>h</w:t>
            </w:r>
            <w:r>
              <w:t>lerhafte Berechnungen und Auszahlungen verursachen.</w:t>
            </w:r>
          </w:p>
        </w:tc>
      </w:tr>
      <w:tr w:rsidR="00C22BBD" w:rsidRPr="00C43698" w14:paraId="12187EA4"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F023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66052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E1647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D8104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F4847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mittel</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8A0CC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Kurzfristige Ausfälle sind hi</w:t>
            </w:r>
            <w:r>
              <w:t>n</w:t>
            </w:r>
            <w:r>
              <w:t>nehmbar.</w:t>
            </w:r>
          </w:p>
        </w:tc>
      </w:tr>
      <w:tr w:rsidR="00C22BBD" w:rsidRPr="00C43698" w14:paraId="0923D44E"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BF1F5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A3</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22043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Zeiterfassung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8103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61DE5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9BDF2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CD182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54BE135"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9462C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9ED0E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0E88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A4C51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2961C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94DD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A7562F6"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0B9F9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F769C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A2016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1C03B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C83C2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B8A3ED"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44B6C941"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62431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A4</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B5C83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Telefonanlage</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CFAD0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2E538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46C49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F0ECB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 xml:space="preserve">Daten können dem </w:t>
            </w:r>
            <w:proofErr w:type="spellStart"/>
            <w:r>
              <w:t>Fernmel</w:t>
            </w:r>
            <w:r>
              <w:t>d</w:t>
            </w:r>
            <w:r>
              <w:t>geheimnis</w:t>
            </w:r>
            <w:proofErr w:type="spellEnd"/>
            <w:r>
              <w:t xml:space="preserve"> unterliegen</w:t>
            </w:r>
          </w:p>
        </w:tc>
      </w:tr>
      <w:tr w:rsidR="00C22BBD" w:rsidRPr="00C43698" w14:paraId="6A2812F8"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539E1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E51CF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95218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34CE5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DC378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niedrig</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4ABC5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05A150B9"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6CAB3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F1C8E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B62BC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BA388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18491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niedrig</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B90FD5"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7BB5541B" w14:textId="77777777">
        <w:trPr>
          <w:cantSplit/>
          <w:trHeight w:val="120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A283E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A5</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AA0AD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Finanzbuchha</w:t>
            </w:r>
            <w:r>
              <w:t>l</w:t>
            </w:r>
            <w:r>
              <w:t>tung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6E5AC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9D767B"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D745F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A4FE1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Daten von Maßnahmeteilne</w:t>
            </w:r>
            <w:r>
              <w:t>h</w:t>
            </w:r>
            <w:r>
              <w:t>mern können betroffen sein. Auch Betriebs- und Geschäft</w:t>
            </w:r>
            <w:r>
              <w:t>s</w:t>
            </w:r>
            <w:r>
              <w:t>geheimnisse können betroffen sein.</w:t>
            </w:r>
          </w:p>
        </w:tc>
      </w:tr>
      <w:tr w:rsidR="00C22BBD" w:rsidRPr="00C43698" w14:paraId="3F7C57DE"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688B2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AEBD5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1B32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62BA22"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B717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8C894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Anforderungen der Finanzve</w:t>
            </w:r>
            <w:r>
              <w:t>r</w:t>
            </w:r>
            <w:r>
              <w:t>waltung</w:t>
            </w:r>
          </w:p>
        </w:tc>
      </w:tr>
      <w:tr w:rsidR="00C22BBD" w:rsidRPr="00C43698" w14:paraId="3A2BEA41" w14:textId="77777777">
        <w:trPr>
          <w:cantSplit/>
          <w:trHeight w:val="120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3B40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DEB8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21470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ADA43E"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29EC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13658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Tagesaktuelle Buchhaltung ist betrieblich erforderlich. Daten müssen auch für Kostenträger ggf. aktuell verfügbar gemacht werden können.</w:t>
            </w:r>
          </w:p>
        </w:tc>
      </w:tr>
      <w:tr w:rsidR="00C22BBD" w:rsidRPr="00C43698" w14:paraId="1509814D"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C6882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A6</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61C6A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Personaldate</w:t>
            </w:r>
            <w:r>
              <w:t>n</w:t>
            </w:r>
            <w:r>
              <w:t>verarbeitung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0203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B07C2D"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98ABE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07A9C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s.o.</w:t>
            </w:r>
          </w:p>
        </w:tc>
      </w:tr>
      <w:tr w:rsidR="00C22BBD" w:rsidRPr="00C43698" w14:paraId="51A24514"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B2356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B850E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0420C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6B60D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6F086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A2FBC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1A6BC677"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41022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FC95F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1211F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48773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12593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r>
              <w:t>hoch</w:t>
            </w: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F468F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15E7D9F0"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A98B1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A7</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49AC4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Videoüberw</w:t>
            </w:r>
            <w:r>
              <w:t>a</w:t>
            </w:r>
            <w:r>
              <w:t>chung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61E43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7E2C4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75DFD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18DD2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639488D"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A0805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684D4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69047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DC3BB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EACA9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A11C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AA8EBD9"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A11EB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2435F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37E6C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D3F2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8C935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FE023E"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2D990E63"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6CD04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A8</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7E211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Mobilfunktelef</w:t>
            </w:r>
            <w:r>
              <w:t>o</w:t>
            </w:r>
            <w:r>
              <w:t>ne</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C809C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2D025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EDF9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3F7E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07527B60"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9C6C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DB9FD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8F523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511B42"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8F9DA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A0C28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4402AF2"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53C14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2BA65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999C7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13926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E4AD8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E2A0C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0667881D" w14:textId="77777777">
        <w:trPr>
          <w:cantSplit/>
          <w:trHeight w:val="72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BC689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A9</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05718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Kopierer / Meh</w:t>
            </w:r>
            <w:r>
              <w:t>r</w:t>
            </w:r>
            <w:r>
              <w:t>zweckfunktion</w:t>
            </w:r>
            <w:r>
              <w:t>s</w:t>
            </w:r>
            <w:r>
              <w:t>geräte</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E1078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E9DA4D"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687EC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D577F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D00EBA3"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DD640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54244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01BF8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1D1C7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DA088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86E4B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7200DC80"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5CBE0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F30F6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A1A0E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A5AAC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4B83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6B9A0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428C951F"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18122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A10</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7D8BE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Terminverwa</w:t>
            </w:r>
            <w:r>
              <w:t>l</w:t>
            </w:r>
            <w:r>
              <w:t>tung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6C208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2913E4"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ECEFC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B7E9AD"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18CDD52"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41A91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00C79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F6162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BD447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F76E3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4BA1D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7A122D3"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13645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FC1C8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ECA6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085C3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C7632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34BF7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FA04F21"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C1E226"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A11</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DC26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E-Mail</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E84AF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90427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51ADB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81121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639307CD"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087D1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B43FA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FB21D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4E213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5D8C0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1E034"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35A6703"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9F3D4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FFC08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89400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6914B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DA79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22711E"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896A4CE"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2EB32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A12</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9AFF6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Adressbücher/-datenbanken</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4533B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DEB65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06424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8B43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4D8F5AD0"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3D523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8810F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FF159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ED121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DAA42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D99E02"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53F4AF1A"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BBE3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DD505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5F3BC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85CB1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CC095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02BF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6B67AB94"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EE4DA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A13</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5543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Bewerberdaten</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1C67F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CD7275"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ACB29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B4A2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2EC3C681"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2E339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D239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CBDAA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905EB6"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8E335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55B9B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74ACF967"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A30EEB"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800ED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C6DE5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4BC5C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F05DC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49A0DD"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DC35F52"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E8CA5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A14</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A686D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Internetseite</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8F411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C0F38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4BA31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BB83FE"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6B6F356"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2CA18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3DC8F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531DB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A7F6F4"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B9EA0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54AE7E"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7D69FB83"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A202B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FADA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C4D05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79145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0EF23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6E742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00FD2B9E"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E2D58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A15</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25E56C"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Online-Banking (S-Firm)</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DF2A1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5F781F"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90121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127AC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409C3675"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7F018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6A433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0F8D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775B95"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0154D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21BEAA"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02D42D4D"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1F0E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E3F34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F90CC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6C6FFC"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10DEC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3F560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3CE68FE3"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DAA60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A16</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20708C" w14:textId="77777777" w:rsidR="00C22BBD" w:rsidRDefault="009C36B1">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Fileserver</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8AB46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38A651"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5160C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FA3C43"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2C1B3FEF"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2ABE1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C901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C1954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87CDF4"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F506B3"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0EBAA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0AC756F1"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706E3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403ABE"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1A8F45"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F73AD5"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98E57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A77885"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2E6F534C" w14:textId="77777777">
        <w:trPr>
          <w:cantSplit/>
          <w:trHeight w:val="48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5F201D"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r>
              <w:t>A17</w:t>
            </w: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5FB3BB" w14:textId="77777777" w:rsidR="00C22BBD" w:rsidRDefault="009C36B1">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r>
              <w:t>IT-Wartung</w:t>
            </w: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7ED371"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r>
              <w:t>Ja</w:t>
            </w: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826CF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Vertraulichkeit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B348A"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3B9927"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6FA63D53"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DB542F"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399D84"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5C8FF7"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0BEDB8"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Integrität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AB706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0400F9"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r w:rsidR="00C22BBD" w:rsidRPr="00C43698" w14:paraId="46EE190F" w14:textId="77777777">
        <w:trPr>
          <w:cantSplit/>
          <w:trHeight w:val="310"/>
        </w:trPr>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8B9682"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19CEB9"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s>
            </w:pPr>
          </w:p>
        </w:tc>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1C4C58"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s>
            </w:pPr>
          </w:p>
        </w:tc>
        <w:tc>
          <w:tcPr>
            <w:tcW w:w="1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A9D490"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r>
              <w:t>Verfügbarkeit</w:t>
            </w:r>
          </w:p>
        </w:tc>
        <w:tc>
          <w:tcPr>
            <w:tcW w:w="12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4C7740" w14:textId="77777777" w:rsidR="00C22BBD" w:rsidRDefault="00C22BBD">
            <w:pPr>
              <w:pStyle w:val="TableGri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s>
            </w:pPr>
          </w:p>
        </w:tc>
        <w:tc>
          <w:tcPr>
            <w:tcW w:w="27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878B0D" w14:textId="77777777" w:rsidR="00C22BBD" w:rsidRDefault="00C22BBD">
            <w:pPr>
              <w:pStyle w:val="TableGrid"/>
              <w:tabs>
                <w:tab w:val="left" w:pos="-3226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860"/>
                <w:tab w:val="left" w:pos="32568"/>
              </w:tabs>
            </w:pPr>
          </w:p>
        </w:tc>
      </w:tr>
    </w:tbl>
    <w:p w14:paraId="37443C27"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4FC466A1" w14:textId="77777777" w:rsidR="009C36B1" w:rsidRDefault="009C36B1">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3CA20CC0" w14:textId="77777777" w:rsidR="00C22BBD" w:rsidRDefault="00C91374" w:rsidP="00C22BBD">
      <w:pPr>
        <w:pStyle w:val="berschrift2"/>
      </w:pPr>
      <w:r>
        <w:br w:type="page"/>
      </w:r>
      <w:r w:rsidR="00C22BBD">
        <w:lastRenderedPageBreak/>
        <w:t xml:space="preserve"> Übersicht: Netzplan</w:t>
      </w:r>
    </w:p>
    <w:p w14:paraId="2FCFE88F" w14:textId="77777777" w:rsidR="00C22BBD" w:rsidRDefault="00C91374">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r>
        <w:t>Beispiel (stark vereinfacht):</w:t>
      </w:r>
    </w:p>
    <w:p w14:paraId="56198260" w14:textId="5A1B4930" w:rsidR="005E607A" w:rsidRDefault="00F16599" w:rsidP="005E607A">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jc w:val="center"/>
      </w:pPr>
      <w:r w:rsidRPr="00C91374">
        <w:rPr>
          <w:noProof/>
        </w:rPr>
        <w:drawing>
          <wp:inline distT="0" distB="0" distL="0" distR="0" wp14:anchorId="7D0A5102" wp14:editId="707881DF">
            <wp:extent cx="4070350" cy="3308350"/>
            <wp:effectExtent l="19050" t="19050" r="635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0350" cy="3308350"/>
                    </a:xfrm>
                    <a:prstGeom prst="rect">
                      <a:avLst/>
                    </a:prstGeom>
                    <a:noFill/>
                    <a:ln w="6350">
                      <a:solidFill>
                        <a:srgbClr val="000000"/>
                      </a:solidFill>
                      <a:miter lim="800000"/>
                      <a:headEnd/>
                      <a:tailEnd/>
                    </a:ln>
                    <a:effectLst/>
                  </pic:spPr>
                </pic:pic>
              </a:graphicData>
            </a:graphic>
          </wp:inline>
        </w:drawing>
      </w:r>
    </w:p>
    <w:p w14:paraId="2BAB8135"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6D888A0B" w14:textId="77777777" w:rsidR="00C91374" w:rsidRDefault="00C91374">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2A24C640" w14:textId="77777777" w:rsidR="00C91374" w:rsidRDefault="00C91374">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5FD661A3" w14:textId="77777777" w:rsidR="00C22BBD" w:rsidRDefault="00C22BBD" w:rsidP="005E607A">
      <w:pPr>
        <w:pStyle w:val="berschrift1"/>
      </w:pPr>
      <w:r>
        <w:t>Schwachstellen-/Risikoanalyse &amp; Maßnahmen</w:t>
      </w:r>
    </w:p>
    <w:p w14:paraId="3E6C82A1"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55"/>
      </w:tblGrid>
      <w:tr w:rsidR="00B9011D" w:rsidRPr="00C43698" w14:paraId="3FCDEB25" w14:textId="77777777" w:rsidTr="00C43698">
        <w:tc>
          <w:tcPr>
            <w:tcW w:w="9205" w:type="dxa"/>
            <w:tcBorders>
              <w:top w:val="dotted" w:sz="4" w:space="0" w:color="auto"/>
              <w:left w:val="dotted" w:sz="4" w:space="0" w:color="auto"/>
              <w:bottom w:val="dotted" w:sz="4" w:space="0" w:color="auto"/>
              <w:right w:val="dotted" w:sz="4" w:space="0" w:color="auto"/>
            </w:tcBorders>
            <w:shd w:val="clear" w:color="auto" w:fill="D9D9D9"/>
          </w:tcPr>
          <w:p w14:paraId="63DC4137" w14:textId="77777777" w:rsidR="00B9011D" w:rsidRPr="00C43698" w:rsidRDefault="00B9011D"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color w:val="0D0D0D"/>
              </w:rPr>
            </w:pPr>
            <w:r w:rsidRPr="00C43698">
              <w:rPr>
                <w:color w:val="0D0D0D"/>
                <w:highlight w:val="lightGray"/>
              </w:rPr>
              <w:t>Hinweise zur Vorgehensweise:</w:t>
            </w:r>
          </w:p>
          <w:p w14:paraId="13BEB5F2" w14:textId="77777777" w:rsidR="00B9011D" w:rsidRPr="00C43698" w:rsidRDefault="00B9011D" w:rsidP="00B9011D">
            <w:r w:rsidRPr="00C43698">
              <w:t>Wer Fragen stellt, bekommt Ergebnisse. Das ist „gesunder Menschenverstand“ (GM). Die Erstellung eines Sicherheitskonzeptes stellt für viele Unternehmen eine „Hürde“ dar, weil die Bearbeiter meist keine Erfahrung in der Erstellung haben und eine Art „Schreibblockade“ entwickeln (oder eine hall</w:t>
            </w:r>
            <w:r w:rsidR="00CF0F2F" w:rsidRPr="00C43698">
              <w:t>u</w:t>
            </w:r>
            <w:r w:rsidRPr="00C43698">
              <w:t>z</w:t>
            </w:r>
            <w:r w:rsidR="00CF0F2F" w:rsidRPr="00C43698">
              <w:t>i</w:t>
            </w:r>
            <w:r w:rsidRPr="00C43698">
              <w:t>nieren). Schreibbl</w:t>
            </w:r>
            <w:r w:rsidRPr="00C43698">
              <w:t>o</w:t>
            </w:r>
            <w:r w:rsidRPr="00C43698">
              <w:t>ckaden lassen sich ideal durch überschaubare Fragen und deren Beantwortung lösen. Jeder von Ihnen kann die nachfolgenden Fragen – ggf. nach Rücksprache mit Kollegen beantworten – und e</w:t>
            </w:r>
            <w:r w:rsidRPr="00C43698">
              <w:t>r</w:t>
            </w:r>
            <w:r w:rsidRPr="00C43698">
              <w:t>hält auf diese Weise ein gutes Grundgerüst für eine spätere, noch ausführlichere Au</w:t>
            </w:r>
            <w:r w:rsidRPr="00C43698">
              <w:t>s</w:t>
            </w:r>
            <w:r w:rsidRPr="00C43698">
              <w:t>formulierung.</w:t>
            </w:r>
          </w:p>
          <w:p w14:paraId="1656CC06" w14:textId="77777777" w:rsidR="00B9011D" w:rsidRPr="00C43698" w:rsidRDefault="00B9011D" w:rsidP="00B9011D"/>
          <w:p w14:paraId="1ADDC41F" w14:textId="77777777" w:rsidR="00B9011D" w:rsidRPr="00C43698" w:rsidRDefault="00B9011D" w:rsidP="00B9011D">
            <w:r w:rsidRPr="00C43698">
              <w:t>Damit Sie einen Anhaltspunkt für die Beantwortung der Fragen haben, habe ich diese jeweils knapp beantwortet. Das können Sie natürlich besser und ggf. auch ausführl</w:t>
            </w:r>
            <w:r w:rsidRPr="00C43698">
              <w:t>i</w:t>
            </w:r>
            <w:r w:rsidRPr="00C43698">
              <w:t>cher.</w:t>
            </w:r>
          </w:p>
          <w:p w14:paraId="48B986BE" w14:textId="77777777" w:rsidR="00B9011D" w:rsidRPr="00C43698" w:rsidRDefault="00B9011D" w:rsidP="00B9011D"/>
          <w:p w14:paraId="10730AAE" w14:textId="77777777" w:rsidR="00B9011D" w:rsidRPr="00C43698" w:rsidRDefault="00B9011D" w:rsidP="00B9011D">
            <w:r w:rsidRPr="00C43698">
              <w:t>Vor den Fragen stelle ich noch die ULD-Hinweise zu den typischen Gefahren, die für Sie als Gedankenstütze dafür dienen sollen, dass möglicherweise noch an we</w:t>
            </w:r>
            <w:r w:rsidRPr="00C43698">
              <w:t>i</w:t>
            </w:r>
            <w:r w:rsidRPr="00C43698">
              <w:t>tere Punkte hätte gedacht werden müssen.</w:t>
            </w:r>
          </w:p>
          <w:p w14:paraId="286D7F04" w14:textId="77777777" w:rsidR="00B9011D" w:rsidRPr="00C43698" w:rsidRDefault="00B9011D" w:rsidP="00B9011D"/>
          <w:p w14:paraId="0BAE9313" w14:textId="77777777" w:rsidR="00B9011D" w:rsidRPr="00C43698" w:rsidRDefault="00B9011D" w:rsidP="00B9011D">
            <w:r w:rsidRPr="00C43698">
              <w:lastRenderedPageBreak/>
              <w:t>Das ist also der geplante Ablauf:</w:t>
            </w:r>
          </w:p>
          <w:p w14:paraId="434CF27B" w14:textId="77777777" w:rsidR="00B9011D" w:rsidRPr="00C43698" w:rsidRDefault="00B9011D" w:rsidP="00B9011D"/>
          <w:p w14:paraId="79FF2375" w14:textId="77777777" w:rsidR="00B9011D" w:rsidRPr="00C43698" w:rsidRDefault="00B9011D" w:rsidP="00C43698">
            <w:pPr>
              <w:numPr>
                <w:ilvl w:val="0"/>
                <w:numId w:val="16"/>
              </w:numPr>
            </w:pPr>
            <w:r w:rsidRPr="00C43698">
              <w:t>Überfliegen Sie 1x die Begriffe der „Gefahren in der nachfolgenden tabellar</w:t>
            </w:r>
            <w:r w:rsidRPr="00C43698">
              <w:t>i</w:t>
            </w:r>
            <w:r w:rsidRPr="00C43698">
              <w:t>schen Übe</w:t>
            </w:r>
            <w:r w:rsidRPr="00C43698">
              <w:t>r</w:t>
            </w:r>
            <w:r w:rsidRPr="00C43698">
              <w:t>sicht</w:t>
            </w:r>
          </w:p>
          <w:p w14:paraId="4C004A58" w14:textId="77777777" w:rsidR="00B9011D" w:rsidRPr="00C43698" w:rsidRDefault="00B9011D" w:rsidP="00C43698">
            <w:pPr>
              <w:numPr>
                <w:ilvl w:val="0"/>
                <w:numId w:val="16"/>
              </w:numPr>
            </w:pPr>
            <w:r w:rsidRPr="00C43698">
              <w:t>Beantworten Sie dann die Fragen (und löschen natürlich meine Muster-Antworten)</w:t>
            </w:r>
          </w:p>
          <w:p w14:paraId="42310223" w14:textId="77777777" w:rsidR="00B9011D" w:rsidRPr="00C43698" w:rsidRDefault="00B9011D" w:rsidP="00C43698">
            <w:pPr>
              <w:numPr>
                <w:ilvl w:val="0"/>
                <w:numId w:val="16"/>
              </w:numPr>
            </w:pPr>
            <w:r w:rsidRPr="00C43698">
              <w:t>Denken Sie schließlich noch einmal an die Gefahren (Ziff. 1) und ergänzen Sie ggf. weitere Fr</w:t>
            </w:r>
            <w:r w:rsidRPr="00C43698">
              <w:t>a</w:t>
            </w:r>
            <w:r w:rsidRPr="00C43698">
              <w:t>gen/Antworten</w:t>
            </w:r>
          </w:p>
          <w:p w14:paraId="6D2BCF54" w14:textId="77777777" w:rsidR="00B9011D" w:rsidRPr="00C43698" w:rsidRDefault="00B9011D" w:rsidP="00C43698">
            <w:pPr>
              <w:numPr>
                <w:ilvl w:val="0"/>
                <w:numId w:val="16"/>
              </w:numPr>
            </w:pPr>
            <w:r w:rsidRPr="00C43698">
              <w:t>Wenn die Beantwortung der Fragen für Sie stimmig und damit „erledigt“ ist, dann formulieren Sie den Text doch einfach so um, dass Sie die Fragen streichen kö</w:t>
            </w:r>
            <w:r w:rsidRPr="00C43698">
              <w:t>n</w:t>
            </w:r>
            <w:r w:rsidRPr="00C43698">
              <w:t>nen und am Ende einen Fließtext ohne Fragen haben.</w:t>
            </w:r>
          </w:p>
          <w:p w14:paraId="44BDC8D2" w14:textId="77777777" w:rsidR="00B9011D" w:rsidRPr="00C43698" w:rsidRDefault="00B9011D" w:rsidP="00B9011D"/>
        </w:tc>
      </w:tr>
    </w:tbl>
    <w:p w14:paraId="59C2AF86" w14:textId="77777777" w:rsidR="005D3371" w:rsidRDefault="005D3371">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1CD493A7" w14:textId="77777777" w:rsidR="00FE018D" w:rsidRPr="00304A7A" w:rsidRDefault="00304A7A">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i/>
        </w:rPr>
      </w:pPr>
      <w:r w:rsidRPr="00304A7A">
        <w:rPr>
          <w:i/>
        </w:rPr>
        <w:t>Gefahrenkataloge (Quelle: ULD, „</w:t>
      </w:r>
      <w:proofErr w:type="spellStart"/>
      <w:r w:rsidRPr="00304A7A">
        <w:rPr>
          <w:i/>
        </w:rPr>
        <w:t>backup</w:t>
      </w:r>
      <w:proofErr w:type="spellEnd"/>
      <w:r w:rsidRPr="00304A7A">
        <w:rPr>
          <w:i/>
        </w:rPr>
        <w:t xml:space="preserve"> 01“)</w:t>
      </w:r>
      <w:r w:rsidR="00AA718A">
        <w:rPr>
          <w:rStyle w:val="Funotenzeichen"/>
          <w:i/>
        </w:rPr>
        <w:footnoteReference w:id="1"/>
      </w:r>
    </w:p>
    <w:tbl>
      <w:tblPr>
        <w:tblW w:w="0" w:type="auto"/>
        <w:tblBorders>
          <w:top w:val="dotted" w:sz="4" w:space="0" w:color="auto"/>
          <w:left w:val="dotted" w:sz="4" w:space="0" w:color="auto"/>
          <w:bottom w:val="dotted" w:sz="4" w:space="0" w:color="auto"/>
          <w:right w:val="dotted" w:sz="4" w:space="0" w:color="auto"/>
          <w:insideH w:val="single" w:sz="4" w:space="0" w:color="auto"/>
          <w:insideV w:val="single" w:sz="4" w:space="0" w:color="auto"/>
        </w:tblBorders>
        <w:tblLayout w:type="fixed"/>
        <w:tblLook w:val="04A0" w:firstRow="1" w:lastRow="0" w:firstColumn="1" w:lastColumn="0" w:noHBand="0" w:noVBand="1"/>
      </w:tblPr>
      <w:tblGrid>
        <w:gridCol w:w="4786"/>
        <w:gridCol w:w="4495"/>
      </w:tblGrid>
      <w:tr w:rsidR="00FE018D" w:rsidRPr="00C43698" w14:paraId="67747E5A" w14:textId="77777777" w:rsidTr="00C43698">
        <w:tc>
          <w:tcPr>
            <w:tcW w:w="4786" w:type="dxa"/>
            <w:shd w:val="clear" w:color="auto" w:fill="auto"/>
          </w:tcPr>
          <w:p w14:paraId="22313DB2"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rFonts w:ascii="Cambria Bold" w:hAnsi="Cambria Bold"/>
              </w:rPr>
            </w:pPr>
            <w:r w:rsidRPr="00C43698">
              <w:rPr>
                <w:rFonts w:ascii="Cambria Bold" w:hAnsi="Cambria Bold"/>
              </w:rPr>
              <w:t>Höhere Gewalt</w:t>
            </w:r>
          </w:p>
          <w:p w14:paraId="561888D7"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Personalausfall</w:t>
            </w:r>
          </w:p>
          <w:p w14:paraId="06467C45"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Ausfall des IT-Systems</w:t>
            </w:r>
          </w:p>
          <w:p w14:paraId="591A2693"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Blitz, Feuer, Wasser</w:t>
            </w:r>
          </w:p>
          <w:p w14:paraId="5B46C87E"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Kabelbrand</w:t>
            </w:r>
          </w:p>
          <w:p w14:paraId="4586639D"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Unzulässige Temperatur und Luftfeucht</w:t>
            </w:r>
          </w:p>
          <w:p w14:paraId="4FA84FB5"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Staub, Verschmutzung</w:t>
            </w:r>
          </w:p>
          <w:p w14:paraId="0706AC26"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 xml:space="preserve">Datenverlust durch starke Magnetfelder </w:t>
            </w:r>
          </w:p>
          <w:p w14:paraId="2606D5AB" w14:textId="77777777" w:rsidR="00FE018D"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Au</w:t>
            </w:r>
            <w:r w:rsidRPr="00C43698">
              <w:rPr>
                <w:sz w:val="20"/>
              </w:rPr>
              <w:t>s</w:t>
            </w:r>
            <w:r w:rsidRPr="00C43698">
              <w:rPr>
                <w:sz w:val="20"/>
              </w:rPr>
              <w:t>fall externer Netze</w:t>
            </w:r>
          </w:p>
          <w:p w14:paraId="6F3FCCDF" w14:textId="77777777" w:rsidR="003173EB" w:rsidRPr="00C43698" w:rsidRDefault="003173EB"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rFonts w:ascii="Cambria Bold" w:hAnsi="Cambria Bold"/>
              </w:rPr>
            </w:pPr>
            <w:r w:rsidRPr="00C43698">
              <w:rPr>
                <w:rFonts w:ascii="Cambria Bold" w:hAnsi="Cambria Bold"/>
              </w:rPr>
              <w:t>Menschliche Fehlhandlungen</w:t>
            </w:r>
          </w:p>
          <w:p w14:paraId="7DA37959" w14:textId="77777777" w:rsidR="003173EB" w:rsidRPr="00C43698" w:rsidRDefault="003173EB"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Nichtbeachtung von IT-Sicherheitsmaßnahmen</w:t>
            </w:r>
            <w:r w:rsidRPr="00C43698">
              <w:rPr>
                <w:sz w:val="20"/>
              </w:rPr>
              <w:cr/>
              <w:t>Unbeabsichtigte Leitungsbeschädigung</w:t>
            </w:r>
            <w:r w:rsidRPr="00C43698">
              <w:rPr>
                <w:sz w:val="20"/>
              </w:rPr>
              <w:cr/>
              <w:t>Gefährdung durch Reinigungs- oder Fremdpers</w:t>
            </w:r>
            <w:r w:rsidRPr="00C43698">
              <w:rPr>
                <w:sz w:val="20"/>
              </w:rPr>
              <w:t>o</w:t>
            </w:r>
            <w:r w:rsidRPr="00C43698">
              <w:rPr>
                <w:sz w:val="20"/>
              </w:rPr>
              <w:t xml:space="preserve">nal </w:t>
            </w:r>
          </w:p>
          <w:p w14:paraId="037352BB" w14:textId="77777777" w:rsidR="003173EB" w:rsidRPr="00C43698" w:rsidRDefault="003173EB"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Fehlerhafte Nutzung des IT-Systems</w:t>
            </w:r>
            <w:r w:rsidRPr="00C43698">
              <w:rPr>
                <w:sz w:val="20"/>
              </w:rPr>
              <w:cr/>
              <w:t>Fehlerhafte Administration des IT-Systems</w:t>
            </w:r>
            <w:r w:rsidRPr="00C43698">
              <w:rPr>
                <w:sz w:val="20"/>
              </w:rPr>
              <w:cr/>
              <w:t>Übertragung falscher oder nicht gewünschter D</w:t>
            </w:r>
            <w:r w:rsidRPr="00C43698">
              <w:rPr>
                <w:sz w:val="20"/>
              </w:rPr>
              <w:t>a</w:t>
            </w:r>
            <w:r w:rsidRPr="00C43698">
              <w:rPr>
                <w:sz w:val="20"/>
              </w:rPr>
              <w:t>ten</w:t>
            </w:r>
          </w:p>
          <w:p w14:paraId="7A398C19" w14:textId="77777777" w:rsidR="003173EB" w:rsidRPr="00C43698" w:rsidRDefault="003173EB"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Fehlerhafte Administration von Zugangs- und Z</w:t>
            </w:r>
            <w:r w:rsidRPr="00C43698">
              <w:rPr>
                <w:sz w:val="20"/>
              </w:rPr>
              <w:t>u</w:t>
            </w:r>
            <w:r w:rsidRPr="00C43698">
              <w:rPr>
                <w:sz w:val="20"/>
              </w:rPr>
              <w:t xml:space="preserve">griffsrechten </w:t>
            </w:r>
          </w:p>
          <w:p w14:paraId="0CC095D1" w14:textId="77777777" w:rsidR="003173EB" w:rsidRPr="00C43698" w:rsidRDefault="003173EB"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 xml:space="preserve">Unbeabsichtigtes Löschen von Programmen und/oder Daten </w:t>
            </w:r>
          </w:p>
          <w:p w14:paraId="53403AC8" w14:textId="77777777" w:rsidR="003173EB" w:rsidRDefault="003173EB"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r w:rsidRPr="00C43698">
              <w:rPr>
                <w:sz w:val="20"/>
              </w:rPr>
              <w:t>Unerlaubte private Nutzung des dienstlichen Sy</w:t>
            </w:r>
            <w:r w:rsidRPr="00C43698">
              <w:rPr>
                <w:sz w:val="20"/>
              </w:rPr>
              <w:t>s</w:t>
            </w:r>
            <w:r w:rsidRPr="00C43698">
              <w:rPr>
                <w:sz w:val="20"/>
              </w:rPr>
              <w:t>tems</w:t>
            </w:r>
            <w:r w:rsidRPr="00C43698">
              <w:rPr>
                <w:sz w:val="20"/>
              </w:rPr>
              <w:cr/>
              <w:t>Unstrukturierte Datenhaltung</w:t>
            </w:r>
          </w:p>
        </w:tc>
        <w:tc>
          <w:tcPr>
            <w:tcW w:w="4495" w:type="dxa"/>
            <w:shd w:val="clear" w:color="auto" w:fill="auto"/>
          </w:tcPr>
          <w:p w14:paraId="621BEBE9"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rFonts w:ascii="Cambria Bold" w:hAnsi="Cambria Bold"/>
              </w:rPr>
            </w:pPr>
            <w:r w:rsidRPr="00C43698">
              <w:rPr>
                <w:rFonts w:ascii="Cambria Bold" w:hAnsi="Cambria Bold"/>
              </w:rPr>
              <w:t>Organisatorische Mängel</w:t>
            </w:r>
          </w:p>
          <w:p w14:paraId="64364101"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18"/>
                <w:szCs w:val="18"/>
              </w:rPr>
              <w:t xml:space="preserve">Fehlende </w:t>
            </w:r>
            <w:r w:rsidRPr="00C43698">
              <w:rPr>
                <w:sz w:val="20"/>
              </w:rPr>
              <w:t>oder unzureichende Anweisungen bzw. R</w:t>
            </w:r>
            <w:r w:rsidRPr="00C43698">
              <w:rPr>
                <w:sz w:val="20"/>
              </w:rPr>
              <w:t>e</w:t>
            </w:r>
            <w:r w:rsidRPr="00C43698">
              <w:rPr>
                <w:sz w:val="20"/>
              </w:rPr>
              <w:t xml:space="preserve">gelungen </w:t>
            </w:r>
          </w:p>
          <w:p w14:paraId="1068AAC4"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Unzureichende Kenntnisse der bestehenden R</w:t>
            </w:r>
            <w:r w:rsidRPr="00C43698">
              <w:rPr>
                <w:sz w:val="20"/>
              </w:rPr>
              <w:t>e</w:t>
            </w:r>
            <w:r w:rsidRPr="00C43698">
              <w:rPr>
                <w:sz w:val="20"/>
              </w:rPr>
              <w:t>gelungen</w:t>
            </w:r>
            <w:r w:rsidRPr="00C43698">
              <w:rPr>
                <w:sz w:val="20"/>
              </w:rPr>
              <w:cr/>
              <w:t>Fehlende oder ungeeignete Betriebsmi</w:t>
            </w:r>
            <w:r w:rsidRPr="00C43698">
              <w:rPr>
                <w:sz w:val="20"/>
              </w:rPr>
              <w:t>t</w:t>
            </w:r>
            <w:r w:rsidRPr="00C43698">
              <w:rPr>
                <w:sz w:val="20"/>
              </w:rPr>
              <w:t>tel</w:t>
            </w:r>
            <w:r w:rsidRPr="00C43698">
              <w:rPr>
                <w:sz w:val="20"/>
              </w:rPr>
              <w:cr/>
              <w:t>U</w:t>
            </w:r>
            <w:r w:rsidRPr="00C43698">
              <w:rPr>
                <w:sz w:val="20"/>
              </w:rPr>
              <w:t>n</w:t>
            </w:r>
            <w:r w:rsidRPr="00C43698">
              <w:rPr>
                <w:sz w:val="20"/>
              </w:rPr>
              <w:t>zureichende Kontrolle der IT-Systeme</w:t>
            </w:r>
          </w:p>
          <w:p w14:paraId="1A6BEE28"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Fehlende oder unzureichende Wa</w:t>
            </w:r>
            <w:r w:rsidRPr="00C43698">
              <w:rPr>
                <w:sz w:val="20"/>
              </w:rPr>
              <w:t>r</w:t>
            </w:r>
            <w:r w:rsidRPr="00C43698">
              <w:rPr>
                <w:sz w:val="20"/>
              </w:rPr>
              <w:t>tung</w:t>
            </w:r>
            <w:r w:rsidRPr="00C43698">
              <w:rPr>
                <w:sz w:val="20"/>
              </w:rPr>
              <w:cr/>
              <w:t>Unbefugter Zutritt zu schutzbedürftigen Rä</w:t>
            </w:r>
            <w:r w:rsidRPr="00C43698">
              <w:rPr>
                <w:sz w:val="20"/>
              </w:rPr>
              <w:t>u</w:t>
            </w:r>
            <w:r w:rsidRPr="00C43698">
              <w:rPr>
                <w:sz w:val="20"/>
              </w:rPr>
              <w:t>men</w:t>
            </w:r>
            <w:r w:rsidRPr="00C43698">
              <w:rPr>
                <w:sz w:val="20"/>
              </w:rPr>
              <w:cr/>
              <w:t>Mangelhafte Anpassung an den technischen Stand</w:t>
            </w:r>
            <w:r w:rsidRPr="00C43698">
              <w:rPr>
                <w:sz w:val="20"/>
              </w:rPr>
              <w:cr/>
              <w:t>Unzureichende Dokumentation der Verkab</w:t>
            </w:r>
            <w:r w:rsidRPr="00C43698">
              <w:rPr>
                <w:sz w:val="20"/>
              </w:rPr>
              <w:t>e</w:t>
            </w:r>
            <w:r w:rsidRPr="00C43698">
              <w:rPr>
                <w:sz w:val="20"/>
              </w:rPr>
              <w:t>lung</w:t>
            </w:r>
            <w:r w:rsidRPr="00C43698">
              <w:rPr>
                <w:sz w:val="20"/>
              </w:rPr>
              <w:cr/>
              <w:t>Unzureichend geschützte Verteiler</w:t>
            </w:r>
            <w:r w:rsidRPr="00C43698">
              <w:rPr>
                <w:sz w:val="20"/>
              </w:rPr>
              <w:cr/>
              <w:t>Beeinträchtigung der IT-Nutzung durch ungünst</w:t>
            </w:r>
            <w:r w:rsidRPr="00C43698">
              <w:rPr>
                <w:sz w:val="20"/>
              </w:rPr>
              <w:t>i</w:t>
            </w:r>
            <w:r w:rsidRPr="00C43698">
              <w:rPr>
                <w:sz w:val="20"/>
              </w:rPr>
              <w:t>ge A</w:t>
            </w:r>
            <w:r w:rsidRPr="00C43698">
              <w:rPr>
                <w:sz w:val="20"/>
              </w:rPr>
              <w:t>r</w:t>
            </w:r>
            <w:r w:rsidRPr="00C43698">
              <w:rPr>
                <w:sz w:val="20"/>
              </w:rPr>
              <w:t xml:space="preserve">beitsbedingungen </w:t>
            </w:r>
          </w:p>
          <w:p w14:paraId="399C3CEA"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Vertraulichkeitsverlust schutzbedürftiger D</w:t>
            </w:r>
            <w:r w:rsidRPr="00C43698">
              <w:rPr>
                <w:sz w:val="20"/>
              </w:rPr>
              <w:t>a</w:t>
            </w:r>
            <w:r w:rsidRPr="00C43698">
              <w:rPr>
                <w:sz w:val="20"/>
              </w:rPr>
              <w:t>ten</w:t>
            </w:r>
            <w:r w:rsidRPr="00C43698">
              <w:rPr>
                <w:sz w:val="20"/>
              </w:rPr>
              <w:cr/>
              <w:t>Ungeordneter Benutzerwechsel auf Arbeitsstat</w:t>
            </w:r>
            <w:r w:rsidRPr="00C43698">
              <w:rPr>
                <w:sz w:val="20"/>
              </w:rPr>
              <w:t>i</w:t>
            </w:r>
            <w:r w:rsidRPr="00C43698">
              <w:rPr>
                <w:sz w:val="20"/>
              </w:rPr>
              <w:t>onen</w:t>
            </w:r>
            <w:r w:rsidRPr="00C43698">
              <w:rPr>
                <w:sz w:val="20"/>
              </w:rPr>
              <w:cr/>
              <w:t>Mangelhafte Kennzeichnung der Date</w:t>
            </w:r>
            <w:r w:rsidRPr="00C43698">
              <w:rPr>
                <w:sz w:val="20"/>
              </w:rPr>
              <w:t>n</w:t>
            </w:r>
            <w:r w:rsidRPr="00C43698">
              <w:rPr>
                <w:sz w:val="20"/>
              </w:rPr>
              <w:t>träger</w:t>
            </w:r>
            <w:r w:rsidRPr="00C43698">
              <w:rPr>
                <w:sz w:val="20"/>
              </w:rPr>
              <w:cr/>
              <w:t>Unzureichendes Schlüsselmanagement bei Ve</w:t>
            </w:r>
            <w:r w:rsidRPr="00C43698">
              <w:rPr>
                <w:sz w:val="20"/>
              </w:rPr>
              <w:t>r</w:t>
            </w:r>
            <w:r w:rsidRPr="00C43698">
              <w:rPr>
                <w:sz w:val="20"/>
              </w:rPr>
              <w:t>schlüsselung</w:t>
            </w:r>
            <w:r w:rsidRPr="00C43698">
              <w:rPr>
                <w:sz w:val="20"/>
              </w:rPr>
              <w:cr/>
              <w:t>Fehlende Auswertung von Protokolld</w:t>
            </w:r>
            <w:r w:rsidRPr="00C43698">
              <w:rPr>
                <w:sz w:val="20"/>
              </w:rPr>
              <w:t>a</w:t>
            </w:r>
            <w:r w:rsidRPr="00C43698">
              <w:rPr>
                <w:sz w:val="20"/>
              </w:rPr>
              <w:t>ten</w:t>
            </w:r>
            <w:r w:rsidRPr="00C43698">
              <w:rPr>
                <w:sz w:val="20"/>
              </w:rPr>
              <w:cr/>
              <w:t>Fehlendes oder unzureichendes Test- und Freig</w:t>
            </w:r>
            <w:r w:rsidRPr="00C43698">
              <w:rPr>
                <w:sz w:val="20"/>
              </w:rPr>
              <w:t>a</w:t>
            </w:r>
            <w:r w:rsidRPr="00C43698">
              <w:rPr>
                <w:sz w:val="20"/>
              </w:rPr>
              <w:t>beverfahren</w:t>
            </w:r>
            <w:r w:rsidRPr="00C43698">
              <w:rPr>
                <w:sz w:val="20"/>
              </w:rPr>
              <w:cr/>
              <w:t>Fehlende oder unzureichende Verfahrensdok</w:t>
            </w:r>
            <w:r w:rsidRPr="00C43698">
              <w:rPr>
                <w:sz w:val="20"/>
              </w:rPr>
              <w:t>u</w:t>
            </w:r>
            <w:r w:rsidRPr="00C43698">
              <w:rPr>
                <w:sz w:val="20"/>
              </w:rPr>
              <w:t>mentation</w:t>
            </w:r>
            <w:r w:rsidRPr="00C43698">
              <w:rPr>
                <w:sz w:val="20"/>
              </w:rPr>
              <w:cr/>
              <w:t>Softwaretest mit „Echtdaten“</w:t>
            </w:r>
            <w:r w:rsidRPr="00C43698">
              <w:rPr>
                <w:sz w:val="20"/>
              </w:rPr>
              <w:cr/>
              <w:t>Unzureichender Schutz der Bedieneroberfläche der A</w:t>
            </w:r>
            <w:r w:rsidRPr="00C43698">
              <w:rPr>
                <w:sz w:val="20"/>
              </w:rPr>
              <w:t>r</w:t>
            </w:r>
            <w:r w:rsidRPr="00C43698">
              <w:rPr>
                <w:sz w:val="20"/>
              </w:rPr>
              <w:t>beitsstationen</w:t>
            </w:r>
            <w:r w:rsidRPr="00C43698">
              <w:rPr>
                <w:sz w:val="20"/>
              </w:rPr>
              <w:cr/>
            </w:r>
            <w:r w:rsidRPr="00C43698">
              <w:rPr>
                <w:sz w:val="20"/>
              </w:rPr>
              <w:lastRenderedPageBreak/>
              <w:t>Unzureichende Leitungskapazitäten</w:t>
            </w:r>
            <w:r w:rsidRPr="00C43698">
              <w:rPr>
                <w:sz w:val="20"/>
              </w:rPr>
              <w:cr/>
              <w:t>Nicht gesicherter Aufstellungsort von Se</w:t>
            </w:r>
            <w:r w:rsidRPr="00C43698">
              <w:rPr>
                <w:sz w:val="20"/>
              </w:rPr>
              <w:t>r</w:t>
            </w:r>
            <w:r w:rsidRPr="00C43698">
              <w:rPr>
                <w:sz w:val="20"/>
              </w:rPr>
              <w:t>vern</w:t>
            </w:r>
            <w:r w:rsidRPr="00C43698">
              <w:rPr>
                <w:sz w:val="20"/>
              </w:rPr>
              <w:cr/>
              <w:t>Fehlende oder unzureichende Aktivierung von S</w:t>
            </w:r>
            <w:r w:rsidRPr="00C43698">
              <w:rPr>
                <w:sz w:val="20"/>
              </w:rPr>
              <w:t>i</w:t>
            </w:r>
            <w:r w:rsidRPr="00C43698">
              <w:rPr>
                <w:sz w:val="20"/>
              </w:rPr>
              <w:t xml:space="preserve">cherheitsmechanismen </w:t>
            </w:r>
          </w:p>
          <w:p w14:paraId="39D9A251"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Ungeeignete Einschränkung der Benutzerumg</w:t>
            </w:r>
            <w:r w:rsidRPr="00C43698">
              <w:rPr>
                <w:sz w:val="20"/>
              </w:rPr>
              <w:t>e</w:t>
            </w:r>
            <w:r w:rsidRPr="00C43698">
              <w:rPr>
                <w:sz w:val="20"/>
              </w:rPr>
              <w:t>bung</w:t>
            </w:r>
          </w:p>
          <w:p w14:paraId="6D34D7F0"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Unkontrollierter Aufbau von Kommunikation</w:t>
            </w:r>
            <w:r w:rsidRPr="00C43698">
              <w:rPr>
                <w:sz w:val="20"/>
              </w:rPr>
              <w:t>s</w:t>
            </w:r>
            <w:r w:rsidRPr="00C43698">
              <w:rPr>
                <w:sz w:val="20"/>
              </w:rPr>
              <w:t>verbindungen</w:t>
            </w:r>
            <w:r w:rsidRPr="00C43698">
              <w:rPr>
                <w:sz w:val="20"/>
              </w:rPr>
              <w:cr/>
              <w:t>Konzeptionelle Schwächen des Netzes und der Se</w:t>
            </w:r>
            <w:r w:rsidRPr="00C43698">
              <w:rPr>
                <w:sz w:val="20"/>
              </w:rPr>
              <w:t>r</w:t>
            </w:r>
            <w:r w:rsidRPr="00C43698">
              <w:rPr>
                <w:sz w:val="20"/>
              </w:rPr>
              <w:t>verstrukturen</w:t>
            </w:r>
            <w:r w:rsidRPr="00C43698">
              <w:rPr>
                <w:sz w:val="20"/>
              </w:rPr>
              <w:cr/>
              <w:t>Ungesicherter Datenträgertransport</w:t>
            </w:r>
            <w:r w:rsidRPr="00C43698">
              <w:rPr>
                <w:sz w:val="20"/>
              </w:rPr>
              <w:cr/>
              <w:t>Ungeeignete Entsorgung der Datentr</w:t>
            </w:r>
            <w:r w:rsidRPr="00C43698">
              <w:rPr>
                <w:sz w:val="20"/>
              </w:rPr>
              <w:t>ä</w:t>
            </w:r>
            <w:r w:rsidRPr="00C43698">
              <w:rPr>
                <w:sz w:val="20"/>
              </w:rPr>
              <w:t>ger</w:t>
            </w:r>
            <w:r w:rsidRPr="00C43698">
              <w:rPr>
                <w:sz w:val="20"/>
              </w:rPr>
              <w:cr/>
              <w:t>Fehlende oder unzureichende Schulung der Mi</w:t>
            </w:r>
            <w:r w:rsidRPr="00C43698">
              <w:rPr>
                <w:sz w:val="20"/>
              </w:rPr>
              <w:t>t</w:t>
            </w:r>
            <w:r w:rsidRPr="00C43698">
              <w:rPr>
                <w:sz w:val="20"/>
              </w:rPr>
              <w:t>arbe</w:t>
            </w:r>
            <w:r w:rsidRPr="00C43698">
              <w:rPr>
                <w:sz w:val="20"/>
              </w:rPr>
              <w:t>i</w:t>
            </w:r>
            <w:r w:rsidRPr="00C43698">
              <w:rPr>
                <w:sz w:val="20"/>
              </w:rPr>
              <w:t xml:space="preserve">ter und der IT-Betreuer </w:t>
            </w:r>
          </w:p>
          <w:p w14:paraId="1F4CFC37" w14:textId="77777777" w:rsidR="00FE018D"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r w:rsidRPr="00C43698">
              <w:rPr>
                <w:sz w:val="20"/>
              </w:rPr>
              <w:t>Ungeordnete E-Mail-Nutzung</w:t>
            </w:r>
          </w:p>
        </w:tc>
      </w:tr>
      <w:tr w:rsidR="000A6A47" w:rsidRPr="00C43698" w14:paraId="323C757A" w14:textId="77777777" w:rsidTr="00C43698">
        <w:tc>
          <w:tcPr>
            <w:tcW w:w="4786" w:type="dxa"/>
            <w:shd w:val="clear" w:color="auto" w:fill="auto"/>
          </w:tcPr>
          <w:p w14:paraId="7B20419F"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rFonts w:ascii="Cambria Bold" w:hAnsi="Cambria Bold"/>
              </w:rPr>
            </w:pPr>
            <w:r w:rsidRPr="00C43698">
              <w:rPr>
                <w:rFonts w:ascii="Cambria Bold" w:hAnsi="Cambria Bold"/>
              </w:rPr>
              <w:lastRenderedPageBreak/>
              <w:t>Technische Mängel</w:t>
            </w:r>
          </w:p>
          <w:p w14:paraId="1F82656D"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Ausfall der Stromversorgung</w:t>
            </w:r>
            <w:r w:rsidRPr="00C43698">
              <w:rPr>
                <w:sz w:val="20"/>
              </w:rPr>
              <w:cr/>
              <w:t>Ausfall interner Versorgungsnetze</w:t>
            </w:r>
            <w:r w:rsidRPr="00C43698">
              <w:rPr>
                <w:sz w:val="20"/>
              </w:rPr>
              <w:cr/>
              <w:t>Ausfall vorhandener Sicherungseinrichtu</w:t>
            </w:r>
            <w:r w:rsidRPr="00C43698">
              <w:rPr>
                <w:sz w:val="20"/>
              </w:rPr>
              <w:t>n</w:t>
            </w:r>
            <w:r w:rsidRPr="00C43698">
              <w:rPr>
                <w:sz w:val="20"/>
              </w:rPr>
              <w:t>gen</w:t>
            </w:r>
            <w:r w:rsidRPr="00C43698">
              <w:rPr>
                <w:sz w:val="20"/>
              </w:rPr>
              <w:cr/>
              <w:t>Spannungsschwanku</w:t>
            </w:r>
            <w:r w:rsidRPr="00C43698">
              <w:rPr>
                <w:sz w:val="20"/>
              </w:rPr>
              <w:t>n</w:t>
            </w:r>
            <w:r w:rsidRPr="00C43698">
              <w:rPr>
                <w:sz w:val="20"/>
              </w:rPr>
              <w:t>gen/Überspannung/Unterspannung</w:t>
            </w:r>
            <w:r w:rsidRPr="00C43698">
              <w:rPr>
                <w:sz w:val="20"/>
              </w:rPr>
              <w:cr/>
              <w:t>Defekte Datenträger</w:t>
            </w:r>
            <w:r w:rsidRPr="00C43698">
              <w:rPr>
                <w:sz w:val="20"/>
              </w:rPr>
              <w:cr/>
              <w:t>Bekanntwerden von Softwareschwachste</w:t>
            </w:r>
            <w:r w:rsidRPr="00C43698">
              <w:rPr>
                <w:sz w:val="20"/>
              </w:rPr>
              <w:t>l</w:t>
            </w:r>
            <w:r w:rsidRPr="00C43698">
              <w:rPr>
                <w:sz w:val="20"/>
              </w:rPr>
              <w:t>len</w:t>
            </w:r>
            <w:r w:rsidRPr="00C43698">
              <w:rPr>
                <w:sz w:val="20"/>
              </w:rPr>
              <w:cr/>
              <w:t>Komplexität der Zugangsmöglichkeiten zu vernet</w:t>
            </w:r>
            <w:r w:rsidRPr="00C43698">
              <w:rPr>
                <w:sz w:val="20"/>
              </w:rPr>
              <w:t>z</w:t>
            </w:r>
            <w:r w:rsidRPr="00C43698">
              <w:rPr>
                <w:sz w:val="20"/>
              </w:rPr>
              <w:t>ten IT-Systemen</w:t>
            </w:r>
            <w:r w:rsidRPr="00C43698">
              <w:rPr>
                <w:sz w:val="20"/>
              </w:rPr>
              <w:cr/>
              <w:t xml:space="preserve">Fehlende Authentisierungsmöglichkeit zwischen Server und Arbeitsstation </w:t>
            </w:r>
          </w:p>
          <w:p w14:paraId="6879D964"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Verlust gespeicherter Daten</w:t>
            </w:r>
            <w:r w:rsidRPr="00C43698">
              <w:rPr>
                <w:sz w:val="20"/>
              </w:rPr>
              <w:cr/>
              <w:t>Absenden von Daten an einen falschen Em</w:t>
            </w:r>
            <w:r w:rsidRPr="00C43698">
              <w:rPr>
                <w:sz w:val="20"/>
              </w:rPr>
              <w:t>p</w:t>
            </w:r>
            <w:r w:rsidRPr="00C43698">
              <w:rPr>
                <w:sz w:val="20"/>
              </w:rPr>
              <w:t xml:space="preserve">fänger durch Fehlverbindung </w:t>
            </w:r>
          </w:p>
          <w:p w14:paraId="2595C685"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Übertragungsfehler</w:t>
            </w:r>
          </w:p>
          <w:p w14:paraId="7DED9316"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Informationsverlust bei unzureichender Speicherk</w:t>
            </w:r>
            <w:r w:rsidRPr="00C43698">
              <w:rPr>
                <w:sz w:val="20"/>
              </w:rPr>
              <w:t>a</w:t>
            </w:r>
            <w:r w:rsidRPr="00C43698">
              <w:rPr>
                <w:sz w:val="20"/>
              </w:rPr>
              <w:t>pazität</w:t>
            </w:r>
          </w:p>
          <w:p w14:paraId="1E30AABB"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Datenverlust bei erschöpftem Speichermed</w:t>
            </w:r>
            <w:r w:rsidRPr="00C43698">
              <w:rPr>
                <w:sz w:val="20"/>
              </w:rPr>
              <w:t>i</w:t>
            </w:r>
            <w:r w:rsidRPr="00C43698">
              <w:rPr>
                <w:sz w:val="20"/>
              </w:rPr>
              <w:t>um</w:t>
            </w:r>
            <w:r w:rsidRPr="00C43698">
              <w:rPr>
                <w:sz w:val="20"/>
              </w:rPr>
              <w:cr/>
              <w:t>Schwachstellen oder Fehler in Standardsof</w:t>
            </w:r>
            <w:r w:rsidRPr="00C43698">
              <w:rPr>
                <w:sz w:val="20"/>
              </w:rPr>
              <w:t>t</w:t>
            </w:r>
            <w:r w:rsidRPr="00C43698">
              <w:rPr>
                <w:sz w:val="20"/>
              </w:rPr>
              <w:t>ware</w:t>
            </w:r>
          </w:p>
          <w:p w14:paraId="4C128599"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Nicht getrennte Verbindungen</w:t>
            </w:r>
          </w:p>
          <w:p w14:paraId="7D9C2B3A"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Ausfall einer D</w:t>
            </w:r>
            <w:r w:rsidRPr="00C43698">
              <w:rPr>
                <w:sz w:val="20"/>
              </w:rPr>
              <w:t>a</w:t>
            </w:r>
            <w:r w:rsidRPr="00C43698">
              <w:rPr>
                <w:sz w:val="20"/>
              </w:rPr>
              <w:t>tenbank</w:t>
            </w:r>
          </w:p>
          <w:p w14:paraId="6B333871"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Verlust von Daten einer Datenbank</w:t>
            </w:r>
          </w:p>
          <w:p w14:paraId="2709484E"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Verlust der Datenbankintegr</w:t>
            </w:r>
            <w:r w:rsidRPr="00C43698">
              <w:rPr>
                <w:sz w:val="20"/>
              </w:rPr>
              <w:t>i</w:t>
            </w:r>
            <w:r w:rsidRPr="00C43698">
              <w:rPr>
                <w:sz w:val="20"/>
              </w:rPr>
              <w:t>tät/-konsistenz</w:t>
            </w:r>
          </w:p>
          <w:p w14:paraId="2A27988D" w14:textId="77777777" w:rsidR="000A6A47" w:rsidRPr="00C43698" w:rsidRDefault="000A6A47"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Ausfall oder Störung von Netzkomp</w:t>
            </w:r>
            <w:r w:rsidRPr="00C43698">
              <w:rPr>
                <w:sz w:val="20"/>
              </w:rPr>
              <w:t>o</w:t>
            </w:r>
            <w:r w:rsidRPr="00C43698">
              <w:rPr>
                <w:sz w:val="20"/>
              </w:rPr>
              <w:t>nenten</w:t>
            </w:r>
          </w:p>
        </w:tc>
        <w:tc>
          <w:tcPr>
            <w:tcW w:w="4495" w:type="dxa"/>
            <w:tcBorders>
              <w:bottom w:val="dotted" w:sz="4" w:space="0" w:color="auto"/>
            </w:tcBorders>
            <w:shd w:val="clear" w:color="auto" w:fill="auto"/>
          </w:tcPr>
          <w:p w14:paraId="4C142640"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rFonts w:ascii="Cambria Bold" w:hAnsi="Cambria Bold"/>
              </w:rPr>
            </w:pPr>
            <w:r w:rsidRPr="00C43698">
              <w:rPr>
                <w:rFonts w:ascii="Cambria Bold" w:hAnsi="Cambria Bold"/>
              </w:rPr>
              <w:t>Vorsätzliche Handlungen</w:t>
            </w:r>
          </w:p>
          <w:p w14:paraId="3C0C349A"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 xml:space="preserve">Manipulation/Zerstörung von IT-Geräten oder Zubehör </w:t>
            </w:r>
          </w:p>
          <w:p w14:paraId="3B4AB922"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Manipulation an Daten oder Software</w:t>
            </w:r>
            <w:r w:rsidRPr="00C43698">
              <w:rPr>
                <w:sz w:val="20"/>
              </w:rPr>
              <w:cr/>
              <w:t>Unbefugtes Eindringen in ein Gebäude</w:t>
            </w:r>
            <w:r w:rsidRPr="00C43698">
              <w:rPr>
                <w:sz w:val="20"/>
              </w:rPr>
              <w:cr/>
              <w:t>Diebstahl, Vandalismus, Anschlag</w:t>
            </w:r>
          </w:p>
          <w:p w14:paraId="3CAD283D"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Abhören von Leitungen</w:t>
            </w:r>
          </w:p>
          <w:p w14:paraId="59ED92A9"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Manipulation an Leitu</w:t>
            </w:r>
            <w:r w:rsidRPr="00C43698">
              <w:rPr>
                <w:sz w:val="20"/>
              </w:rPr>
              <w:t>n</w:t>
            </w:r>
            <w:r w:rsidRPr="00C43698">
              <w:rPr>
                <w:sz w:val="20"/>
              </w:rPr>
              <w:t>gen</w:t>
            </w:r>
          </w:p>
          <w:p w14:paraId="0A2049D2"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Unberechtigte IT-Nutzung</w:t>
            </w:r>
          </w:p>
          <w:p w14:paraId="13BCAA66"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Missbrauch von Fernwartungszugängen</w:t>
            </w:r>
          </w:p>
          <w:p w14:paraId="47E1CBDE" w14:textId="77777777" w:rsidR="00A55C40" w:rsidRPr="00C43698" w:rsidRDefault="00304A7A"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G</w:t>
            </w:r>
            <w:r w:rsidR="00A55C40" w:rsidRPr="00C43698">
              <w:rPr>
                <w:sz w:val="20"/>
              </w:rPr>
              <w:t>efäh</w:t>
            </w:r>
            <w:r w:rsidR="00A55C40" w:rsidRPr="00C43698">
              <w:rPr>
                <w:sz w:val="20"/>
              </w:rPr>
              <w:t>r</w:t>
            </w:r>
            <w:r w:rsidR="00A55C40" w:rsidRPr="00C43698">
              <w:rPr>
                <w:sz w:val="20"/>
              </w:rPr>
              <w:t>dung bei Wartungsarbeiten durch internes Pe</w:t>
            </w:r>
            <w:r w:rsidR="00A55C40" w:rsidRPr="00C43698">
              <w:rPr>
                <w:sz w:val="20"/>
              </w:rPr>
              <w:t>r</w:t>
            </w:r>
            <w:r w:rsidR="00A55C40" w:rsidRPr="00C43698">
              <w:rPr>
                <w:sz w:val="20"/>
              </w:rPr>
              <w:t>sonal</w:t>
            </w:r>
          </w:p>
          <w:p w14:paraId="3C56E20F"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Gefährdung bei Wartungsarbe</w:t>
            </w:r>
            <w:r w:rsidRPr="00C43698">
              <w:rPr>
                <w:sz w:val="20"/>
              </w:rPr>
              <w:t>i</w:t>
            </w:r>
            <w:r w:rsidRPr="00C43698">
              <w:rPr>
                <w:sz w:val="20"/>
              </w:rPr>
              <w:t>ten durch externes Personal</w:t>
            </w:r>
          </w:p>
          <w:p w14:paraId="6C2B2E31"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Systematisches Ausprobieren von Passwörtern</w:t>
            </w:r>
          </w:p>
          <w:p w14:paraId="4F97F859"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Missbrauch von Benutzerrec</w:t>
            </w:r>
            <w:r w:rsidRPr="00C43698">
              <w:rPr>
                <w:sz w:val="20"/>
              </w:rPr>
              <w:t>h</w:t>
            </w:r>
            <w:r w:rsidRPr="00C43698">
              <w:rPr>
                <w:sz w:val="20"/>
              </w:rPr>
              <w:t>ten</w:t>
            </w:r>
          </w:p>
          <w:p w14:paraId="141F5390"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Missbrauch von Administratorrec</w:t>
            </w:r>
            <w:r w:rsidRPr="00C43698">
              <w:rPr>
                <w:sz w:val="20"/>
              </w:rPr>
              <w:t>h</w:t>
            </w:r>
            <w:r w:rsidRPr="00C43698">
              <w:rPr>
                <w:sz w:val="20"/>
              </w:rPr>
              <w:t>ten</w:t>
            </w:r>
          </w:p>
          <w:p w14:paraId="10D57E00"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Trojanische Pferde</w:t>
            </w:r>
          </w:p>
          <w:p w14:paraId="694F92CD"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Diebstahl bei mobiler Nutzung des IT-Systems</w:t>
            </w:r>
          </w:p>
          <w:p w14:paraId="2CBFA348"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Computer-Viren</w:t>
            </w:r>
          </w:p>
          <w:p w14:paraId="4EE7CEB5" w14:textId="77777777" w:rsidR="00A55C40"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Unberechtigtes Kopieren der Datenträger</w:t>
            </w:r>
          </w:p>
          <w:p w14:paraId="2DF1CF85"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Eindringen in Rechnersysteme über M</w:t>
            </w:r>
            <w:r w:rsidRPr="00C43698">
              <w:rPr>
                <w:sz w:val="20"/>
              </w:rPr>
              <w:t>o</w:t>
            </w:r>
            <w:r w:rsidR="00304A7A" w:rsidRPr="00C43698">
              <w:rPr>
                <w:sz w:val="20"/>
              </w:rPr>
              <w:t>dem oder externe Schnittstellen</w:t>
            </w:r>
          </w:p>
          <w:p w14:paraId="30B2EC05" w14:textId="77777777" w:rsidR="00304A7A" w:rsidRPr="00C43698" w:rsidRDefault="00304A7A"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IP-Spoofing</w:t>
            </w:r>
          </w:p>
          <w:p w14:paraId="5B155953"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Missbrauch der Datenübertra</w:t>
            </w:r>
            <w:r w:rsidR="00304A7A" w:rsidRPr="00C43698">
              <w:rPr>
                <w:sz w:val="20"/>
              </w:rPr>
              <w:t>gung</w:t>
            </w:r>
          </w:p>
          <w:p w14:paraId="5D10B95D"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Bewusste Fehlbedienung von Schutzschränken aus Bequemlic</w:t>
            </w:r>
            <w:r w:rsidRPr="00C43698">
              <w:rPr>
                <w:sz w:val="20"/>
              </w:rPr>
              <w:t>h</w:t>
            </w:r>
            <w:r w:rsidR="00304A7A" w:rsidRPr="00C43698">
              <w:rPr>
                <w:sz w:val="20"/>
              </w:rPr>
              <w:t>keit</w:t>
            </w:r>
          </w:p>
          <w:p w14:paraId="65A41A6C"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Netzanalyse-Tools</w:t>
            </w:r>
          </w:p>
          <w:p w14:paraId="639681D1"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lastRenderedPageBreak/>
              <w:t>Unberechtigte Ausführung von Netzmanagemen</w:t>
            </w:r>
            <w:r w:rsidRPr="00C43698">
              <w:rPr>
                <w:sz w:val="20"/>
              </w:rPr>
              <w:t>t</w:t>
            </w:r>
            <w:r w:rsidRPr="00C43698">
              <w:rPr>
                <w:sz w:val="20"/>
              </w:rPr>
              <w:t>funktio</w:t>
            </w:r>
            <w:r w:rsidR="00304A7A" w:rsidRPr="00C43698">
              <w:rPr>
                <w:sz w:val="20"/>
              </w:rPr>
              <w:t>nen</w:t>
            </w:r>
          </w:p>
          <w:p w14:paraId="1FFF0DF0"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Missbrauch von Netzwerkkomponen</w:t>
            </w:r>
            <w:r w:rsidR="00304A7A" w:rsidRPr="00C43698">
              <w:rPr>
                <w:sz w:val="20"/>
              </w:rPr>
              <w:t>ten</w:t>
            </w:r>
          </w:p>
          <w:p w14:paraId="16C66FF4"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Unb</w:t>
            </w:r>
            <w:r w:rsidRPr="00C43698">
              <w:rPr>
                <w:sz w:val="20"/>
              </w:rPr>
              <w:t>e</w:t>
            </w:r>
            <w:r w:rsidRPr="00C43698">
              <w:rPr>
                <w:sz w:val="20"/>
              </w:rPr>
              <w:t>rechtigter Anschl</w:t>
            </w:r>
            <w:r w:rsidR="00304A7A" w:rsidRPr="00C43698">
              <w:rPr>
                <w:sz w:val="20"/>
              </w:rPr>
              <w:t>uss von IT-Systemen an ein Netz</w:t>
            </w:r>
          </w:p>
          <w:p w14:paraId="55C1AD38"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Unberechtigter Zugang zu den Netzkompone</w:t>
            </w:r>
            <w:r w:rsidRPr="00C43698">
              <w:rPr>
                <w:sz w:val="20"/>
              </w:rPr>
              <w:t>n</w:t>
            </w:r>
            <w:r w:rsidR="00304A7A" w:rsidRPr="00C43698">
              <w:rPr>
                <w:sz w:val="20"/>
              </w:rPr>
              <w:t>ten</w:t>
            </w:r>
          </w:p>
          <w:p w14:paraId="021F256C"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Missbräuchliche E-Mail-Nutzung</w:t>
            </w:r>
          </w:p>
          <w:p w14:paraId="7FEB5F2C"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Vortäuschen eines falschen Abse</w:t>
            </w:r>
            <w:r w:rsidRPr="00C43698">
              <w:rPr>
                <w:sz w:val="20"/>
              </w:rPr>
              <w:t>n</w:t>
            </w:r>
            <w:r w:rsidR="00304A7A" w:rsidRPr="00C43698">
              <w:rPr>
                <w:sz w:val="20"/>
              </w:rPr>
              <w:t>ders</w:t>
            </w:r>
          </w:p>
          <w:p w14:paraId="03AF0B02" w14:textId="77777777" w:rsidR="00304A7A"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Mitlesen von E-Mails oder sonstigen Verfahren</w:t>
            </w:r>
            <w:r w:rsidRPr="00C43698">
              <w:rPr>
                <w:sz w:val="20"/>
              </w:rPr>
              <w:t>s</w:t>
            </w:r>
            <w:r w:rsidRPr="00C43698">
              <w:rPr>
                <w:sz w:val="20"/>
              </w:rPr>
              <w:t>daten</w:t>
            </w:r>
          </w:p>
          <w:p w14:paraId="6D46050B" w14:textId="77777777" w:rsidR="000A6A47" w:rsidRPr="00C43698" w:rsidRDefault="00A55C40" w:rsidP="00C43698">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0"/>
              </w:rPr>
            </w:pPr>
            <w:r w:rsidRPr="00C43698">
              <w:rPr>
                <w:sz w:val="20"/>
              </w:rPr>
              <w:t>Ausspähen der internen gespeicherten D</w:t>
            </w:r>
            <w:r w:rsidRPr="00C43698">
              <w:rPr>
                <w:sz w:val="20"/>
              </w:rPr>
              <w:t>a</w:t>
            </w:r>
            <w:r w:rsidRPr="00C43698">
              <w:rPr>
                <w:sz w:val="20"/>
              </w:rPr>
              <w:t>ten bei Internetnu</w:t>
            </w:r>
            <w:r w:rsidRPr="00C43698">
              <w:rPr>
                <w:sz w:val="20"/>
              </w:rPr>
              <w:t>t</w:t>
            </w:r>
            <w:r w:rsidRPr="00C43698">
              <w:rPr>
                <w:sz w:val="20"/>
              </w:rPr>
              <w:t>zung</w:t>
            </w:r>
          </w:p>
        </w:tc>
      </w:tr>
    </w:tbl>
    <w:p w14:paraId="5473942C" w14:textId="77777777" w:rsidR="00FE018D" w:rsidRDefault="00FE018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pPr>
    </w:p>
    <w:p w14:paraId="7108476E" w14:textId="77777777" w:rsidR="00E737C1" w:rsidRDefault="00E737C1" w:rsidP="005E607A"/>
    <w:p w14:paraId="65A932EE" w14:textId="77777777" w:rsidR="00C22BBD" w:rsidRDefault="00C22BBD" w:rsidP="005E607A">
      <w:r>
        <w:t xml:space="preserve">Die </w:t>
      </w:r>
      <w:r w:rsidRPr="00E737C1">
        <w:rPr>
          <w:b/>
        </w:rPr>
        <w:t xml:space="preserve">Schwachstellen- &amp; Risikoanalyse </w:t>
      </w:r>
      <w:r>
        <w:t>erfolgt zusammen mit der Benennung der jewe</w:t>
      </w:r>
      <w:r>
        <w:t>i</w:t>
      </w:r>
      <w:r>
        <w:t>ligen Maßnahme zur Risikominimierung. Die jeweiligen Risiken werden entweder in Frageform gestellt oder auf Basis von Stichworten beantwortet:</w:t>
      </w:r>
      <w:r w:rsidR="005E607A">
        <w:br/>
      </w:r>
    </w:p>
    <w:p w14:paraId="2713CAED"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die vom Hersteller geforderten Installations- und Betriebsvoraussetzungen für die verwendeten Server (sicherer Stand, Stromversorgung, Temperatur, Luftfeuchtigkeit, Schutz vor Sonneneinstrahlung) geschaffen?</w:t>
      </w:r>
    </w:p>
    <w:p w14:paraId="3D5CA03E" w14:textId="77777777" w:rsidR="00C22BBD" w:rsidRPr="005E607A" w:rsidRDefault="00C22BBD" w:rsidP="005E607A">
      <w:r w:rsidRPr="005E607A">
        <w:t>Alle Server befinden sich im Serverraum der Betriebstätte XYZ (Adresse). Die Server sind in 19“-Zoll-Racks verbaut, die mit dem Fußboden verschraubt sind. Der Serverraum verfügt über einen geeigneten Trockenheitsgrad. Die Temperatur sowie die Luftfeuc</w:t>
      </w:r>
      <w:r w:rsidRPr="005E607A">
        <w:t>h</w:t>
      </w:r>
      <w:r w:rsidRPr="005E607A">
        <w:t xml:space="preserve">tigkeit werden über ein Software-Server-Tool (z.B. </w:t>
      </w:r>
      <w:proofErr w:type="spellStart"/>
      <w:r w:rsidRPr="005E607A">
        <w:t>Nagios</w:t>
      </w:r>
      <w:proofErr w:type="spellEnd"/>
      <w:r w:rsidRPr="005E607A">
        <w:t>) überwacht. Bei Wertübe</w:t>
      </w:r>
      <w:r w:rsidRPr="005E607A">
        <w:t>r</w:t>
      </w:r>
      <w:r w:rsidRPr="005E607A">
        <w:t>schreitungen wird der „diensthabende“ Administrator über das Bereitschafts-Mobilfunktelefon per SMS informiert. Der Serverraum ve</w:t>
      </w:r>
      <w:r w:rsidRPr="005E607A">
        <w:t>r</w:t>
      </w:r>
      <w:r w:rsidRPr="005E607A">
        <w:t>fügt über keine Fenster.</w:t>
      </w:r>
    </w:p>
    <w:p w14:paraId="257C4291"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2B127890"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die Nutzer (einschließlich der Vertreter) von IT-Systemen aufgabenspezifisch g</w:t>
      </w:r>
      <w:r w:rsidRPr="005E607A">
        <w:rPr>
          <w:rFonts w:ascii="Cambria Italic" w:hAnsi="Cambria Italic"/>
          <w:sz w:val="24"/>
          <w:szCs w:val="24"/>
        </w:rPr>
        <w:t>e</w:t>
      </w:r>
      <w:r w:rsidRPr="005E607A">
        <w:rPr>
          <w:rFonts w:ascii="Cambria Italic" w:hAnsi="Cambria Italic"/>
          <w:sz w:val="24"/>
          <w:szCs w:val="24"/>
        </w:rPr>
        <w:t>schult?</w:t>
      </w:r>
    </w:p>
    <w:p w14:paraId="7EA7F584" w14:textId="77777777" w:rsidR="00C22BBD" w:rsidRPr="005E607A" w:rsidRDefault="00C22BBD" w:rsidP="005E607A">
      <w:r w:rsidRPr="005E607A">
        <w:t>Jeder Mitarbeiter erhält nach seiner Einstellung eine Einweisung in die verwend</w:t>
      </w:r>
      <w:r w:rsidRPr="005E607A">
        <w:t>e</w:t>
      </w:r>
      <w:r w:rsidRPr="005E607A">
        <w:t>ten IT-Systeme und Anwendungen, soweit deren Anwendung (wie z.B. bei Sta</w:t>
      </w:r>
      <w:r w:rsidRPr="005E607A">
        <w:t>n</w:t>
      </w:r>
      <w:r w:rsidRPr="005E607A">
        <w:t xml:space="preserve">dard-Software) nicht als bekannt unterstellt werden kann. </w:t>
      </w:r>
    </w:p>
    <w:p w14:paraId="0C82B48E"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Für die Bedienung der Fachanwendung wird der Mitarbeiter eine Einweisung von einem Mita</w:t>
      </w:r>
      <w:r w:rsidRPr="005E607A">
        <w:rPr>
          <w:sz w:val="24"/>
          <w:szCs w:val="24"/>
        </w:rPr>
        <w:t>r</w:t>
      </w:r>
      <w:r w:rsidRPr="005E607A">
        <w:rPr>
          <w:sz w:val="24"/>
          <w:szCs w:val="24"/>
        </w:rPr>
        <w:t>beiter derselben Abteilung erhalten.</w:t>
      </w:r>
    </w:p>
    <w:p w14:paraId="0D5558C5"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1E3B455A"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Hard- und Software inventarisiert und im Geräteverzeichnis aufgenommen?</w:t>
      </w:r>
    </w:p>
    <w:p w14:paraId="62E0419E"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Neben einer Dokumentation der Hardware in der Anlagenbuchhaltung (</w:t>
      </w:r>
      <w:proofErr w:type="spellStart"/>
      <w:r w:rsidRPr="005E607A">
        <w:rPr>
          <w:sz w:val="24"/>
          <w:szCs w:val="24"/>
        </w:rPr>
        <w:t>FiBu</w:t>
      </w:r>
      <w:proofErr w:type="spellEnd"/>
      <w:r w:rsidRPr="005E607A">
        <w:rPr>
          <w:sz w:val="24"/>
          <w:szCs w:val="24"/>
        </w:rPr>
        <w:t>) wird eine Inve</w:t>
      </w:r>
      <w:r w:rsidRPr="005E607A">
        <w:rPr>
          <w:sz w:val="24"/>
          <w:szCs w:val="24"/>
        </w:rPr>
        <w:t>n</w:t>
      </w:r>
      <w:r w:rsidRPr="005E607A">
        <w:rPr>
          <w:sz w:val="24"/>
          <w:szCs w:val="24"/>
        </w:rPr>
        <w:t>tardatenbank über IT-Systeme und Anwendungen von der IT-Abteilung geführt und regelmäßig aktualisiert. Alle Mitarbeiter sind verpflichtet, bei Neua</w:t>
      </w:r>
      <w:r w:rsidRPr="005E607A">
        <w:rPr>
          <w:sz w:val="24"/>
          <w:szCs w:val="24"/>
        </w:rPr>
        <w:t>n</w:t>
      </w:r>
      <w:r w:rsidRPr="005E607A">
        <w:rPr>
          <w:sz w:val="24"/>
          <w:szCs w:val="24"/>
        </w:rPr>
        <w:t xml:space="preserve">schaffungen </w:t>
      </w:r>
      <w:r w:rsidRPr="005E607A">
        <w:rPr>
          <w:sz w:val="24"/>
          <w:szCs w:val="24"/>
        </w:rPr>
        <w:lastRenderedPageBreak/>
        <w:t>von IT-Systemen oder Anwendungen die IT-Abteilung zu informieren, sofern die B</w:t>
      </w:r>
      <w:r w:rsidRPr="005E607A">
        <w:rPr>
          <w:sz w:val="24"/>
          <w:szCs w:val="24"/>
        </w:rPr>
        <w:t>e</w:t>
      </w:r>
      <w:r w:rsidRPr="005E607A">
        <w:rPr>
          <w:sz w:val="24"/>
          <w:szCs w:val="24"/>
        </w:rPr>
        <w:t>schaffung nicht von der IT-Abteilung durchgeführt worden ist.</w:t>
      </w:r>
    </w:p>
    <w:p w14:paraId="504245E1"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197FAFC4"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bei Abwesenheit der Benutzer die Räume verschlossen?</w:t>
      </w:r>
    </w:p>
    <w:p w14:paraId="5286C2AD"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Alle Mitarbeiter sind über die IT-Richtlinie dazu verpflichtet, Räume nach dem Verlassen zu schließen bzw. zumindest eine entsprechende Abmeldung am IT-System vorzune</w:t>
      </w:r>
      <w:r w:rsidRPr="005E607A">
        <w:rPr>
          <w:sz w:val="24"/>
          <w:szCs w:val="24"/>
        </w:rPr>
        <w:t>h</w:t>
      </w:r>
      <w:r w:rsidRPr="005E607A">
        <w:rPr>
          <w:sz w:val="24"/>
          <w:szCs w:val="24"/>
        </w:rPr>
        <w:t>men.</w:t>
      </w:r>
    </w:p>
    <w:p w14:paraId="16E743D6"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41222C2E"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die Programme einschließlich der Betriebssysteme und der systemnahen Sof</w:t>
      </w:r>
      <w:r w:rsidRPr="005E607A">
        <w:rPr>
          <w:rFonts w:ascii="Cambria Italic" w:hAnsi="Cambria Italic"/>
          <w:sz w:val="24"/>
          <w:szCs w:val="24"/>
        </w:rPr>
        <w:t>t</w:t>
      </w:r>
      <w:r w:rsidRPr="005E607A">
        <w:rPr>
          <w:rFonts w:ascii="Cambria Italic" w:hAnsi="Cambria Italic"/>
          <w:sz w:val="24"/>
          <w:szCs w:val="24"/>
        </w:rPr>
        <w:t>ware s</w:t>
      </w:r>
      <w:r w:rsidRPr="005E607A">
        <w:rPr>
          <w:rFonts w:ascii="Cambria Italic" w:hAnsi="Cambria Italic"/>
          <w:sz w:val="24"/>
          <w:szCs w:val="24"/>
        </w:rPr>
        <w:t>o</w:t>
      </w:r>
      <w:r w:rsidRPr="005E607A">
        <w:rPr>
          <w:rFonts w:ascii="Cambria Italic" w:hAnsi="Cambria Italic"/>
          <w:sz w:val="24"/>
          <w:szCs w:val="24"/>
        </w:rPr>
        <w:t>wie die Datenbestände regelmäßig gesichert?</w:t>
      </w:r>
    </w:p>
    <w:p w14:paraId="5705A678"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Alle Daten auf den Servern werden täglich inkrementell auf Bandsicherungslau</w:t>
      </w:r>
      <w:r w:rsidRPr="005E607A">
        <w:rPr>
          <w:sz w:val="24"/>
          <w:szCs w:val="24"/>
        </w:rPr>
        <w:t>f</w:t>
      </w:r>
      <w:r w:rsidRPr="005E607A">
        <w:rPr>
          <w:sz w:val="24"/>
          <w:szCs w:val="24"/>
        </w:rPr>
        <w:t>werken gesichert. Einmal pro Woche findet eine Vollsicherung über Bandsich</w:t>
      </w:r>
      <w:r w:rsidRPr="005E607A">
        <w:rPr>
          <w:sz w:val="24"/>
          <w:szCs w:val="24"/>
        </w:rPr>
        <w:t>e</w:t>
      </w:r>
      <w:r w:rsidRPr="005E607A">
        <w:rPr>
          <w:sz w:val="24"/>
          <w:szCs w:val="24"/>
        </w:rPr>
        <w:t>rungslaufwerke statt. Das j</w:t>
      </w:r>
      <w:r w:rsidRPr="005E607A">
        <w:rPr>
          <w:sz w:val="24"/>
          <w:szCs w:val="24"/>
        </w:rPr>
        <w:t>e</w:t>
      </w:r>
      <w:r w:rsidRPr="005E607A">
        <w:rPr>
          <w:sz w:val="24"/>
          <w:szCs w:val="24"/>
        </w:rPr>
        <w:t>weilige Band des Vortages wird von einem Mitarbeiter zur Bank gebracht, um es dort im Ban</w:t>
      </w:r>
      <w:r w:rsidRPr="005E607A">
        <w:rPr>
          <w:sz w:val="24"/>
          <w:szCs w:val="24"/>
        </w:rPr>
        <w:t>k</w:t>
      </w:r>
      <w:r w:rsidRPr="005E607A">
        <w:rPr>
          <w:sz w:val="24"/>
          <w:szCs w:val="24"/>
        </w:rPr>
        <w:t>schließfach zu deponieren. Gleiches gilt für die Vollsicherungen.</w:t>
      </w:r>
    </w:p>
    <w:p w14:paraId="0ED0278F"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628A43E2"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Ersatzgeräte bzw. Geräteteile für einen schnellen Austausch vorhanden?</w:t>
      </w:r>
    </w:p>
    <w:p w14:paraId="6D5B1203"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Für den Betrieb essentielle Hardware wird in eingeschränkten Umfang zum Au</w:t>
      </w:r>
      <w:r w:rsidRPr="005E607A">
        <w:rPr>
          <w:sz w:val="24"/>
          <w:szCs w:val="24"/>
        </w:rPr>
        <w:t>s</w:t>
      </w:r>
      <w:r w:rsidRPr="005E607A">
        <w:rPr>
          <w:sz w:val="24"/>
          <w:szCs w:val="24"/>
        </w:rPr>
        <w:t>tausch vorgehalten. Festplatten für die in den Server zum Einsatz kommenden RAID-Systeme werden stets vorgehalten (mindestens xx). Zudem werden Ersatzfestplatten für die A</w:t>
      </w:r>
      <w:r w:rsidRPr="005E607A">
        <w:rPr>
          <w:sz w:val="24"/>
          <w:szCs w:val="24"/>
        </w:rPr>
        <w:t>r</w:t>
      </w:r>
      <w:r w:rsidRPr="005E607A">
        <w:rPr>
          <w:sz w:val="24"/>
          <w:szCs w:val="24"/>
        </w:rPr>
        <w:t>beitsplatzrechner („Cl</w:t>
      </w:r>
      <w:r w:rsidRPr="005E607A">
        <w:rPr>
          <w:sz w:val="24"/>
          <w:szCs w:val="24"/>
        </w:rPr>
        <w:t>i</w:t>
      </w:r>
      <w:r w:rsidRPr="005E607A">
        <w:rPr>
          <w:sz w:val="24"/>
          <w:szCs w:val="24"/>
        </w:rPr>
        <w:t>ents“) vorgehalten.</w:t>
      </w:r>
    </w:p>
    <w:p w14:paraId="59CEDFEB"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70712AB0"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Wird bei mobilen Geräten, die für dienstliche Zwecke außerhalb der Geschäft</w:t>
      </w:r>
      <w:r w:rsidRPr="005E607A">
        <w:rPr>
          <w:rFonts w:ascii="Cambria Italic" w:hAnsi="Cambria Italic"/>
          <w:sz w:val="24"/>
          <w:szCs w:val="24"/>
        </w:rPr>
        <w:t>s</w:t>
      </w:r>
      <w:r w:rsidRPr="005E607A">
        <w:rPr>
          <w:rFonts w:ascii="Cambria Italic" w:hAnsi="Cambria Italic"/>
          <w:sz w:val="24"/>
          <w:szCs w:val="24"/>
        </w:rPr>
        <w:t>räume eingesetzt werden, eine Dateiverschlüsselung eingesetzt?</w:t>
      </w:r>
    </w:p>
    <w:p w14:paraId="407F867E"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Zur Zeit findet noch keine Festplatten- oder Dateiverschlüsselung statt. Die Mita</w:t>
      </w:r>
      <w:r w:rsidRPr="005E607A">
        <w:rPr>
          <w:sz w:val="24"/>
          <w:szCs w:val="24"/>
        </w:rPr>
        <w:t>r</w:t>
      </w:r>
      <w:r w:rsidRPr="005E607A">
        <w:rPr>
          <w:sz w:val="24"/>
          <w:szCs w:val="24"/>
        </w:rPr>
        <w:t>beiter greifen über Notebooks in der Regel nur über den Terminal-Server unter Nutzung von VPN-Zugängen auf personenbezogene Daten zu. Gleiches gilt für den Abruf von E-Mails. Die Mitarbeiter sind angewiesen, keine personenbezogenen D</w:t>
      </w:r>
      <w:r w:rsidRPr="005E607A">
        <w:rPr>
          <w:sz w:val="24"/>
          <w:szCs w:val="24"/>
        </w:rPr>
        <w:t>a</w:t>
      </w:r>
      <w:r w:rsidRPr="005E607A">
        <w:rPr>
          <w:sz w:val="24"/>
          <w:szCs w:val="24"/>
        </w:rPr>
        <w:t>ten lokal auf dem Gerät zu speichern.</w:t>
      </w:r>
    </w:p>
    <w:p w14:paraId="7757609E"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6E228D39"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Bei den eingesetzten Smartphones sind Enterprise-Lösungen im Einsatz, die eine L</w:t>
      </w:r>
      <w:r w:rsidRPr="005E607A">
        <w:rPr>
          <w:sz w:val="24"/>
          <w:szCs w:val="24"/>
        </w:rPr>
        <w:t>ö</w:t>
      </w:r>
      <w:r w:rsidRPr="005E607A">
        <w:rPr>
          <w:sz w:val="24"/>
          <w:szCs w:val="24"/>
        </w:rPr>
        <w:t>schung von Daten auf dem Gerät auch bei Verlust des Gerätes ermöglichen.</w:t>
      </w:r>
    </w:p>
    <w:p w14:paraId="3E90BF6A"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520C1B26"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Wird Software vor deren Einsatz genehmigt bzw. freigegeben?</w:t>
      </w:r>
    </w:p>
    <w:p w14:paraId="357A723F"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Die IT-Abteilung unterzieht jede Software vor ihrem Einsatz einer Konformität</w:t>
      </w:r>
      <w:r w:rsidRPr="005E607A">
        <w:rPr>
          <w:sz w:val="24"/>
          <w:szCs w:val="24"/>
        </w:rPr>
        <w:t>s</w:t>
      </w:r>
      <w:r w:rsidRPr="005E607A">
        <w:rPr>
          <w:sz w:val="24"/>
          <w:szCs w:val="24"/>
        </w:rPr>
        <w:t>prüfung. Soweit eine Vorabkontrolle i.S.d. § 4d Abs. 5 BDSG erforderlich ist, wird der Date</w:t>
      </w:r>
      <w:r w:rsidRPr="005E607A">
        <w:rPr>
          <w:sz w:val="24"/>
          <w:szCs w:val="24"/>
        </w:rPr>
        <w:t>n</w:t>
      </w:r>
      <w:r w:rsidRPr="005E607A">
        <w:rPr>
          <w:sz w:val="24"/>
          <w:szCs w:val="24"/>
        </w:rPr>
        <w:t>schutzbeauftragte eine Vorabkontrolle durchführen.</w:t>
      </w:r>
    </w:p>
    <w:p w14:paraId="357DB4E0"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3290D4FC"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lastRenderedPageBreak/>
        <w:t>Kann die Benutzung des IT-Systems nur nach Eingabe einer individuellen Nutzerke</w:t>
      </w:r>
      <w:r w:rsidRPr="005E607A">
        <w:rPr>
          <w:rFonts w:ascii="Cambria Italic" w:hAnsi="Cambria Italic"/>
          <w:sz w:val="24"/>
          <w:szCs w:val="24"/>
        </w:rPr>
        <w:t>n</w:t>
      </w:r>
      <w:r w:rsidRPr="005E607A">
        <w:rPr>
          <w:rFonts w:ascii="Cambria Italic" w:hAnsi="Cambria Italic"/>
          <w:sz w:val="24"/>
          <w:szCs w:val="24"/>
        </w:rPr>
        <w:t>nung und der Authentifizierung durch ein Passwort erfolgen?</w:t>
      </w:r>
    </w:p>
    <w:p w14:paraId="794798B1"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Jedes IT-System ist erst nach Eingabe eines Benutzernamens mit dem dazugehör</w:t>
      </w:r>
      <w:r w:rsidRPr="005E607A">
        <w:rPr>
          <w:sz w:val="24"/>
          <w:szCs w:val="24"/>
        </w:rPr>
        <w:t>i</w:t>
      </w:r>
      <w:r w:rsidRPr="005E607A">
        <w:rPr>
          <w:sz w:val="24"/>
          <w:szCs w:val="24"/>
        </w:rPr>
        <w:t>gen Passwort nutzbar. Ein Zugriff auf personenbezogene Daten ohne vorherige Authentif</w:t>
      </w:r>
      <w:r w:rsidRPr="005E607A">
        <w:rPr>
          <w:sz w:val="24"/>
          <w:szCs w:val="24"/>
        </w:rPr>
        <w:t>i</w:t>
      </w:r>
      <w:r w:rsidRPr="005E607A">
        <w:rPr>
          <w:sz w:val="24"/>
          <w:szCs w:val="24"/>
        </w:rPr>
        <w:t>zierung ist nicht möglich.</w:t>
      </w:r>
    </w:p>
    <w:p w14:paraId="4AB9B3A3"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512D5F70"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die Funktionen der Benutzer von IT-Systemen und der IT-Administratoren g</w:t>
      </w:r>
      <w:r w:rsidRPr="005E607A">
        <w:rPr>
          <w:rFonts w:ascii="Cambria Italic" w:hAnsi="Cambria Italic"/>
          <w:sz w:val="24"/>
          <w:szCs w:val="24"/>
        </w:rPr>
        <w:t>e</w:t>
      </w:r>
      <w:r w:rsidRPr="005E607A">
        <w:rPr>
          <w:rFonts w:ascii="Cambria Italic" w:hAnsi="Cambria Italic"/>
          <w:sz w:val="24"/>
          <w:szCs w:val="24"/>
        </w:rPr>
        <w:t>trennt?</w:t>
      </w:r>
    </w:p>
    <w:p w14:paraId="54B322C1"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Die zum Einsatz kommenden Verzeichnisdienste, mit denen auch die Nutzerberecht</w:t>
      </w:r>
      <w:r w:rsidRPr="005E607A">
        <w:rPr>
          <w:sz w:val="24"/>
          <w:szCs w:val="24"/>
        </w:rPr>
        <w:t>i</w:t>
      </w:r>
      <w:r w:rsidRPr="005E607A">
        <w:rPr>
          <w:sz w:val="24"/>
          <w:szCs w:val="24"/>
        </w:rPr>
        <w:t>gungen umgesetzt werden, trennen Nutzer und Administratoren.</w:t>
      </w:r>
    </w:p>
    <w:p w14:paraId="7749227F"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4BBD60EA"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Vertreter des IT-Administrators in ausreichender Zahl vorhanden?</w:t>
      </w:r>
    </w:p>
    <w:p w14:paraId="3B3BD7BC"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Derzeit sind x Administratoren im Einsatz. Im Falle eines z.B. krankheits- oder urlaub</w:t>
      </w:r>
      <w:r w:rsidRPr="005E607A">
        <w:rPr>
          <w:sz w:val="24"/>
          <w:szCs w:val="24"/>
        </w:rPr>
        <w:t>s</w:t>
      </w:r>
      <w:r w:rsidRPr="005E607A">
        <w:rPr>
          <w:sz w:val="24"/>
          <w:szCs w:val="24"/>
        </w:rPr>
        <w:t>bedingten Ausfalls ist ein ordnungsgemäßer Betrieb der IT-Systeme dennoch gewäh</w:t>
      </w:r>
      <w:r w:rsidRPr="005E607A">
        <w:rPr>
          <w:sz w:val="24"/>
          <w:szCs w:val="24"/>
        </w:rPr>
        <w:t>r</w:t>
      </w:r>
      <w:r w:rsidRPr="005E607A">
        <w:rPr>
          <w:sz w:val="24"/>
          <w:szCs w:val="24"/>
        </w:rPr>
        <w:t>leistet.</w:t>
      </w:r>
    </w:p>
    <w:p w14:paraId="01D02244"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28BF2B73"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Systemaktivitäten nachvollziehbar protokolliert?</w:t>
      </w:r>
    </w:p>
    <w:p w14:paraId="48F29CB7"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Das Server-Betriebssystem protokolliert alle Änderungen an Richtlinien im Verzeichni</w:t>
      </w:r>
      <w:r w:rsidRPr="005E607A">
        <w:rPr>
          <w:sz w:val="24"/>
          <w:szCs w:val="24"/>
        </w:rPr>
        <w:t>s</w:t>
      </w:r>
      <w:r w:rsidRPr="005E607A">
        <w:rPr>
          <w:sz w:val="24"/>
          <w:szCs w:val="24"/>
        </w:rPr>
        <w:t>dienst sowie das Anlegen. Ändern und Löschen von Benutzern sowie die Änderung von Berechtigu</w:t>
      </w:r>
      <w:r w:rsidRPr="005E607A">
        <w:rPr>
          <w:sz w:val="24"/>
          <w:szCs w:val="24"/>
        </w:rPr>
        <w:t>n</w:t>
      </w:r>
      <w:r w:rsidRPr="005E607A">
        <w:rPr>
          <w:sz w:val="24"/>
          <w:szCs w:val="24"/>
        </w:rPr>
        <w:t>gen.</w:t>
      </w:r>
    </w:p>
    <w:p w14:paraId="1E730355"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3D53881B"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sz w:val="24"/>
          <w:szCs w:val="24"/>
        </w:rPr>
      </w:pPr>
      <w:r w:rsidRPr="005E607A">
        <w:rPr>
          <w:sz w:val="24"/>
          <w:szCs w:val="24"/>
        </w:rPr>
        <w:t>Wird ein permanenter Virenschutz eingesetzt?</w:t>
      </w:r>
    </w:p>
    <w:p w14:paraId="48993E70"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Es kommen sowohl auf dem Server als auch auf den Clients Virenschutzprogra</w:t>
      </w:r>
      <w:r w:rsidRPr="005E607A">
        <w:rPr>
          <w:sz w:val="24"/>
          <w:szCs w:val="24"/>
        </w:rPr>
        <w:t>m</w:t>
      </w:r>
      <w:r w:rsidRPr="005E607A">
        <w:rPr>
          <w:sz w:val="24"/>
          <w:szCs w:val="24"/>
        </w:rPr>
        <w:t>me der Firma XYZ zum Einsatz. Die Aktualisierung der Signaturdatenbank erfolgt mindestens täglich.</w:t>
      </w:r>
    </w:p>
    <w:p w14:paraId="39FD253B"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3F8A1A68"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Datenträger nur unter Aufsicht oder in physikalisch gelöschter Form en</w:t>
      </w:r>
      <w:r w:rsidRPr="005E607A">
        <w:rPr>
          <w:rFonts w:ascii="Cambria Italic" w:hAnsi="Cambria Italic"/>
          <w:sz w:val="24"/>
          <w:szCs w:val="24"/>
        </w:rPr>
        <w:t>t</w:t>
      </w:r>
      <w:r w:rsidRPr="005E607A">
        <w:rPr>
          <w:rFonts w:ascii="Cambria Italic" w:hAnsi="Cambria Italic"/>
          <w:sz w:val="24"/>
          <w:szCs w:val="24"/>
        </w:rPr>
        <w:t>sorgt?</w:t>
      </w:r>
    </w:p>
    <w:p w14:paraId="3023D6AF"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Für die Vernichtung von Datenträgern wird ein externer Dienstleister in Anspruch g</w:t>
      </w:r>
      <w:r w:rsidRPr="005E607A">
        <w:rPr>
          <w:sz w:val="24"/>
          <w:szCs w:val="24"/>
        </w:rPr>
        <w:t>e</w:t>
      </w:r>
      <w:r w:rsidRPr="005E607A">
        <w:rPr>
          <w:sz w:val="24"/>
          <w:szCs w:val="24"/>
        </w:rPr>
        <w:t>nommen, mit dem ein Auftragsdatenverarbeitungsvertrag geschlossen wurde. Der Dienstleister übermittelt zudem nach der Vernichtung einen entsprechenden Vernic</w:t>
      </w:r>
      <w:r w:rsidRPr="005E607A">
        <w:rPr>
          <w:sz w:val="24"/>
          <w:szCs w:val="24"/>
        </w:rPr>
        <w:t>h</w:t>
      </w:r>
      <w:r w:rsidRPr="005E607A">
        <w:rPr>
          <w:sz w:val="24"/>
          <w:szCs w:val="24"/>
        </w:rPr>
        <w:t>tungsnachweis in schriftlicher Form.</w:t>
      </w:r>
    </w:p>
    <w:p w14:paraId="69EFB550"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2C0BB1AE"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sz w:val="24"/>
          <w:szCs w:val="24"/>
        </w:rPr>
      </w:pPr>
      <w:r w:rsidRPr="005E607A">
        <w:rPr>
          <w:sz w:val="24"/>
          <w:szCs w:val="24"/>
        </w:rPr>
        <w:t>Sind die Zugriffsberechtigungen auf die Anwendungssoftware so weit wie mö</w:t>
      </w:r>
      <w:r w:rsidRPr="005E607A">
        <w:rPr>
          <w:sz w:val="24"/>
          <w:szCs w:val="24"/>
        </w:rPr>
        <w:t>g</w:t>
      </w:r>
      <w:r w:rsidRPr="005E607A">
        <w:rPr>
          <w:sz w:val="24"/>
          <w:szCs w:val="24"/>
        </w:rPr>
        <w:t>lich differe</w:t>
      </w:r>
      <w:r w:rsidRPr="005E607A">
        <w:rPr>
          <w:sz w:val="24"/>
          <w:szCs w:val="24"/>
        </w:rPr>
        <w:t>n</w:t>
      </w:r>
      <w:r w:rsidRPr="005E607A">
        <w:rPr>
          <w:sz w:val="24"/>
          <w:szCs w:val="24"/>
        </w:rPr>
        <w:t>ziert?</w:t>
      </w:r>
    </w:p>
    <w:p w14:paraId="57AC1E1A"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 xml:space="preserve">Das Berechtigungskonzept für Anwendungen sieht </w:t>
      </w:r>
      <w:r w:rsidRPr="005E607A">
        <w:rPr>
          <w:rFonts w:ascii="Cambria Italic" w:hAnsi="Cambria Italic"/>
          <w:sz w:val="24"/>
          <w:szCs w:val="24"/>
        </w:rPr>
        <w:t xml:space="preserve">grundsätzlich </w:t>
      </w:r>
      <w:r w:rsidRPr="005E607A">
        <w:rPr>
          <w:sz w:val="24"/>
          <w:szCs w:val="24"/>
        </w:rPr>
        <w:t xml:space="preserve">vor, dass jeder Nutzer nur die Rechte erhält, die er zur Erfüllung seiner Aufgaben benötigt. Zeigt sich, dass </w:t>
      </w:r>
      <w:r w:rsidRPr="005E607A">
        <w:rPr>
          <w:sz w:val="24"/>
          <w:szCs w:val="24"/>
        </w:rPr>
        <w:lastRenderedPageBreak/>
        <w:t>B</w:t>
      </w:r>
      <w:r w:rsidRPr="005E607A">
        <w:rPr>
          <w:sz w:val="24"/>
          <w:szCs w:val="24"/>
        </w:rPr>
        <w:t>e</w:t>
      </w:r>
      <w:r w:rsidRPr="005E607A">
        <w:rPr>
          <w:sz w:val="24"/>
          <w:szCs w:val="24"/>
        </w:rPr>
        <w:t>rechtigungen nicht ausreichend sind, können entsprechende Rechte zusätzlich im Ra</w:t>
      </w:r>
      <w:r w:rsidRPr="005E607A">
        <w:rPr>
          <w:sz w:val="24"/>
          <w:szCs w:val="24"/>
        </w:rPr>
        <w:t>h</w:t>
      </w:r>
      <w:r w:rsidRPr="005E607A">
        <w:rPr>
          <w:sz w:val="24"/>
          <w:szCs w:val="24"/>
        </w:rPr>
        <w:t>men der Erforderlic</w:t>
      </w:r>
      <w:r w:rsidRPr="005E607A">
        <w:rPr>
          <w:sz w:val="24"/>
          <w:szCs w:val="24"/>
        </w:rPr>
        <w:t>h</w:t>
      </w:r>
      <w:r w:rsidRPr="005E607A">
        <w:rPr>
          <w:sz w:val="24"/>
          <w:szCs w:val="24"/>
        </w:rPr>
        <w:t>keit eingeräumt werden.</w:t>
      </w:r>
    </w:p>
    <w:p w14:paraId="010BA6A3"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370470DD"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 xml:space="preserve">Ggf. </w:t>
      </w:r>
      <w:r w:rsidRPr="005E607A">
        <w:rPr>
          <w:rFonts w:ascii="Cambria Italic" w:hAnsi="Cambria Italic"/>
          <w:sz w:val="24"/>
          <w:szCs w:val="24"/>
        </w:rPr>
        <w:t>Ausnahmen bei Fachanwendungen anführen</w:t>
      </w:r>
    </w:p>
    <w:p w14:paraId="406AAA39"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57112D23"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Besteht eine Dokumentation der Benutzer- und Rechteverwaltung?</w:t>
      </w:r>
    </w:p>
    <w:p w14:paraId="48FD8F26"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Die Benutzerrechte sind im Server-Betriebssystem bzw. dem Verzeichnisdienst und in den Administrationstabellen der Fachanwendungen dokumentiert und können jederzeit ausgedruckt werden.</w:t>
      </w:r>
    </w:p>
    <w:p w14:paraId="4269932D"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673FEE2D"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 xml:space="preserve">Sind IT-Systeme so platziert, dass eine unbefugte Kenntnisnahme von dargestellten </w:t>
      </w:r>
      <w:r w:rsidRPr="005E607A">
        <w:rPr>
          <w:rFonts w:ascii="Cambria Italic" w:hAnsi="Cambria Italic"/>
          <w:sz w:val="24"/>
          <w:szCs w:val="24"/>
        </w:rPr>
        <w:t>o</w:t>
      </w:r>
      <w:r w:rsidRPr="005E607A">
        <w:rPr>
          <w:rFonts w:ascii="Cambria Italic" w:hAnsi="Cambria Italic"/>
          <w:sz w:val="24"/>
          <w:szCs w:val="24"/>
        </w:rPr>
        <w:t>der ausgedruckten Informationen (z. B. durch Besucher oder sonstige Nichtbeteiligte) ausgeschlossen wird?</w:t>
      </w:r>
    </w:p>
    <w:p w14:paraId="1AA12378"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Die Mitarbeiter sind durch die IT-Richtlinie angewiesen, ihre Arbeitsplätze so zu gesta</w:t>
      </w:r>
      <w:r w:rsidRPr="005E607A">
        <w:rPr>
          <w:sz w:val="24"/>
          <w:szCs w:val="24"/>
        </w:rPr>
        <w:t>l</w:t>
      </w:r>
      <w:r w:rsidRPr="005E607A">
        <w:rPr>
          <w:sz w:val="24"/>
          <w:szCs w:val="24"/>
        </w:rPr>
        <w:t>ten, dass z.B. Besucher nicht unbefugt Kenntnis von personenbezogenen D</w:t>
      </w:r>
      <w:r w:rsidRPr="005E607A">
        <w:rPr>
          <w:sz w:val="24"/>
          <w:szCs w:val="24"/>
        </w:rPr>
        <w:t>a</w:t>
      </w:r>
      <w:r w:rsidRPr="005E607A">
        <w:rPr>
          <w:sz w:val="24"/>
          <w:szCs w:val="24"/>
        </w:rPr>
        <w:t>ten erhalten können.</w:t>
      </w:r>
    </w:p>
    <w:p w14:paraId="32DA7462"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01AF9984"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die Tätigkeiten von Dienstleistern (Installation, Wartung, Servicetechn</w:t>
      </w:r>
      <w:r w:rsidRPr="005E607A">
        <w:rPr>
          <w:rFonts w:ascii="Cambria Italic" w:hAnsi="Cambria Italic"/>
          <w:sz w:val="24"/>
          <w:szCs w:val="24"/>
        </w:rPr>
        <w:t>i</w:t>
      </w:r>
      <w:r w:rsidRPr="005E607A">
        <w:rPr>
          <w:rFonts w:ascii="Cambria Italic" w:hAnsi="Cambria Italic"/>
          <w:sz w:val="24"/>
          <w:szCs w:val="24"/>
        </w:rPr>
        <w:t>ker) beaufsic</w:t>
      </w:r>
      <w:r w:rsidRPr="005E607A">
        <w:rPr>
          <w:rFonts w:ascii="Cambria Italic" w:hAnsi="Cambria Italic"/>
          <w:sz w:val="24"/>
          <w:szCs w:val="24"/>
        </w:rPr>
        <w:t>h</w:t>
      </w:r>
      <w:r w:rsidRPr="005E607A">
        <w:rPr>
          <w:rFonts w:ascii="Cambria Italic" w:hAnsi="Cambria Italic"/>
          <w:sz w:val="24"/>
          <w:szCs w:val="24"/>
        </w:rPr>
        <w:t>tigt und protokolliert?</w:t>
      </w:r>
    </w:p>
    <w:p w14:paraId="48A0FC20"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Jede Wartung von IT-Systemen wird durch mindestens einen Mitarbeiter der IT-Abteilung überwacht.</w:t>
      </w:r>
    </w:p>
    <w:p w14:paraId="62F520AE"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70F3A7DF"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die zentralen IT-Systeme in besonders gesicherten Räumen (Sicherheitsbereich) insta</w:t>
      </w:r>
      <w:r w:rsidRPr="005E607A">
        <w:rPr>
          <w:rFonts w:ascii="Cambria Italic" w:hAnsi="Cambria Italic"/>
          <w:sz w:val="24"/>
          <w:szCs w:val="24"/>
        </w:rPr>
        <w:t>l</w:t>
      </w:r>
      <w:r w:rsidRPr="005E607A">
        <w:rPr>
          <w:rFonts w:ascii="Cambria Italic" w:hAnsi="Cambria Italic"/>
          <w:sz w:val="24"/>
          <w:szCs w:val="24"/>
        </w:rPr>
        <w:t>liert?</w:t>
      </w:r>
    </w:p>
    <w:p w14:paraId="4E7C0F18"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Der Serverraum, in dem sich alle zentralen IT-Systeme befinden, ist stets ve</w:t>
      </w:r>
      <w:r w:rsidRPr="005E607A">
        <w:rPr>
          <w:sz w:val="24"/>
          <w:szCs w:val="24"/>
        </w:rPr>
        <w:t>r</w:t>
      </w:r>
      <w:r w:rsidRPr="005E607A">
        <w:rPr>
          <w:sz w:val="24"/>
          <w:szCs w:val="24"/>
        </w:rPr>
        <w:t>schlossen. Nur w</w:t>
      </w:r>
      <w:r w:rsidRPr="005E607A">
        <w:rPr>
          <w:sz w:val="24"/>
          <w:szCs w:val="24"/>
        </w:rPr>
        <w:t>e</w:t>
      </w:r>
      <w:r w:rsidRPr="005E607A">
        <w:rPr>
          <w:sz w:val="24"/>
          <w:szCs w:val="24"/>
        </w:rPr>
        <w:t>nige Personen haben einen Zugangscode für die Tür mit Code-Schließsystem. Die Tür ist ei</w:t>
      </w:r>
      <w:r w:rsidRPr="005E607A">
        <w:rPr>
          <w:sz w:val="24"/>
          <w:szCs w:val="24"/>
        </w:rPr>
        <w:t>n</w:t>
      </w:r>
      <w:r w:rsidRPr="005E607A">
        <w:rPr>
          <w:sz w:val="24"/>
          <w:szCs w:val="24"/>
        </w:rPr>
        <w:t>bruchgesichert und aus massivem Stahl.</w:t>
      </w:r>
    </w:p>
    <w:p w14:paraId="085BF9F1"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4B904D72"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Sind die Zutrittsberechtigungen zum Serverraum geregelt?</w:t>
      </w:r>
    </w:p>
    <w:p w14:paraId="79F7DF69"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Es gibt eine Liste der zugriffsberechtigten Personen, die der IT-Abteilung und Geschäft</w:t>
      </w:r>
      <w:r w:rsidRPr="005E607A">
        <w:rPr>
          <w:sz w:val="24"/>
          <w:szCs w:val="24"/>
        </w:rPr>
        <w:t>s</w:t>
      </w:r>
      <w:r w:rsidRPr="005E607A">
        <w:rPr>
          <w:sz w:val="24"/>
          <w:szCs w:val="24"/>
        </w:rPr>
        <w:t>führung vorliegt.</w:t>
      </w:r>
    </w:p>
    <w:p w14:paraId="3542A68C"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58FC15CF"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t>Werden Reinigungsarbeiten im Serverraum und technische Dienstleistungen unter Au</w:t>
      </w:r>
      <w:r w:rsidRPr="005E607A">
        <w:rPr>
          <w:rFonts w:ascii="Cambria Italic" w:hAnsi="Cambria Italic"/>
          <w:sz w:val="24"/>
          <w:szCs w:val="24"/>
        </w:rPr>
        <w:t>f</w:t>
      </w:r>
      <w:r w:rsidRPr="005E607A">
        <w:rPr>
          <w:rFonts w:ascii="Cambria Italic" w:hAnsi="Cambria Italic"/>
          <w:sz w:val="24"/>
          <w:szCs w:val="24"/>
        </w:rPr>
        <w:t>sicht der IT-Administratoren durchgeführt?</w:t>
      </w:r>
    </w:p>
    <w:p w14:paraId="59DD94F1"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Die Reinigung des Serverraums erfolgt entweder durch die IT-Abteilung selbst oder u</w:t>
      </w:r>
      <w:r w:rsidRPr="005E607A">
        <w:rPr>
          <w:sz w:val="24"/>
          <w:szCs w:val="24"/>
        </w:rPr>
        <w:t>n</w:t>
      </w:r>
      <w:r w:rsidRPr="005E607A">
        <w:rPr>
          <w:sz w:val="24"/>
          <w:szCs w:val="24"/>
        </w:rPr>
        <w:t>ter Überwachung durch Mitarbeiter der IT-Abteilung.</w:t>
      </w:r>
    </w:p>
    <w:p w14:paraId="24A7CD3A"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5478DE38"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rFonts w:ascii="Cambria Italic" w:hAnsi="Cambria Italic"/>
          <w:sz w:val="24"/>
          <w:szCs w:val="24"/>
        </w:rPr>
      </w:pPr>
      <w:r w:rsidRPr="005E607A">
        <w:rPr>
          <w:rFonts w:ascii="Cambria Italic" w:hAnsi="Cambria Italic"/>
          <w:sz w:val="24"/>
          <w:szCs w:val="24"/>
        </w:rPr>
        <w:lastRenderedPageBreak/>
        <w:t>Sind bei einer Fernwartung besondere Sicherheitsmaßnahmen vorgesehen?</w:t>
      </w:r>
    </w:p>
    <w:p w14:paraId="3BF1F45E"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Eine Fernwartung ist nur auf „Zuruf“ möglich. Die Wartungssession kann von einem Mitarbeiter der IT-Abteilung auf dem Bildschirm überwacht werden.</w:t>
      </w:r>
    </w:p>
    <w:p w14:paraId="4C3894D0"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31B1C129" w14:textId="77777777" w:rsidR="00C22BBD" w:rsidRPr="005E607A" w:rsidRDefault="00C22BBD">
      <w:pPr>
        <w:pStyle w:val="Text"/>
        <w:numPr>
          <w:ilvl w:val="0"/>
          <w:numId w:val="3"/>
        </w:numPr>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ind w:hanging="360"/>
        <w:rPr>
          <w:i/>
          <w:sz w:val="24"/>
          <w:szCs w:val="24"/>
        </w:rPr>
      </w:pPr>
      <w:r w:rsidRPr="005E607A">
        <w:rPr>
          <w:i/>
          <w:sz w:val="24"/>
          <w:szCs w:val="24"/>
        </w:rPr>
        <w:t>Werden die Daten der Fachverfahren ausschließlich auf den zentralen IT-Systemen g</w:t>
      </w:r>
      <w:r w:rsidRPr="005E607A">
        <w:rPr>
          <w:i/>
          <w:sz w:val="24"/>
          <w:szCs w:val="24"/>
        </w:rPr>
        <w:t>e</w:t>
      </w:r>
      <w:r w:rsidRPr="005E607A">
        <w:rPr>
          <w:i/>
          <w:sz w:val="24"/>
          <w:szCs w:val="24"/>
        </w:rPr>
        <w:t>speichert?</w:t>
      </w:r>
    </w:p>
    <w:p w14:paraId="0B4C1452" w14:textId="77777777" w:rsidR="00C22BBD" w:rsidRPr="005E607A"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r w:rsidRPr="005E607A">
        <w:rPr>
          <w:sz w:val="24"/>
          <w:szCs w:val="24"/>
        </w:rPr>
        <w:t>Die lokale Speicherung von Daten ist systemseitig unterbunden.</w:t>
      </w:r>
    </w:p>
    <w:p w14:paraId="00B439C7" w14:textId="77777777" w:rsidR="00C22BBD" w:rsidRDefault="00C22BBD">
      <w:pPr>
        <w:pStyle w:val="Text"/>
        <w:tabs>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 w:val="left" w:pos="8504"/>
        </w:tabs>
        <w:rPr>
          <w:sz w:val="24"/>
          <w:szCs w:val="24"/>
        </w:rPr>
      </w:pPr>
    </w:p>
    <w:p w14:paraId="1D192C4F" w14:textId="77777777" w:rsidR="006D45FB" w:rsidRDefault="006D45FB" w:rsidP="006D45FB">
      <w:pPr>
        <w:pStyle w:val="berschrift1"/>
      </w:pPr>
      <w:r>
        <w:t>T</w:t>
      </w:r>
      <w:r w:rsidRPr="006D45FB">
        <w:t>echnische und organisatorische Maßnahmen</w:t>
      </w:r>
    </w:p>
    <w:p w14:paraId="69C5A232" w14:textId="77777777" w:rsidR="006D45FB" w:rsidRDefault="006D45FB" w:rsidP="006D45FB">
      <w:r>
        <w:t>Im Unternehmen sind technische und organisatorische Maßnahmen getroffen worden, um den Schutz personenbezogener Daten im Hinblick auf ihren Schutzb</w:t>
      </w:r>
      <w:r>
        <w:t>e</w:t>
      </w:r>
      <w:r>
        <w:t>darf und unter Berücksichtigung der wirtschaftlichen Zumutbarkeit zu gewährlei</w:t>
      </w:r>
      <w:r>
        <w:t>s</w:t>
      </w:r>
      <w:r>
        <w:t>ten.</w:t>
      </w:r>
    </w:p>
    <w:p w14:paraId="5DEC5927" w14:textId="77777777" w:rsidR="006D45FB" w:rsidRDefault="006D45FB" w:rsidP="006D45FB"/>
    <w:p w14:paraId="4F250E6D" w14:textId="77777777" w:rsidR="006D45FB" w:rsidRDefault="006D45FB" w:rsidP="006D45FB">
      <w:r>
        <w:t xml:space="preserve">Die </w:t>
      </w:r>
      <w:r w:rsidRPr="006D45FB">
        <w:t>technischen</w:t>
      </w:r>
      <w:r>
        <w:t xml:space="preserve"> und organisatorischen Maßnahmen sind in einem separaten D</w:t>
      </w:r>
      <w:r>
        <w:t>o</w:t>
      </w:r>
      <w:r>
        <w:t>kument geregelt (</w:t>
      </w:r>
      <w:r w:rsidRPr="0020594B">
        <w:rPr>
          <w:i/>
        </w:rPr>
        <w:t>ggf. Fundstelle angeben oder verli</w:t>
      </w:r>
      <w:r w:rsidRPr="0020594B">
        <w:rPr>
          <w:i/>
        </w:rPr>
        <w:t>n</w:t>
      </w:r>
      <w:r w:rsidRPr="0020594B">
        <w:rPr>
          <w:i/>
        </w:rPr>
        <w:t>ken</w:t>
      </w:r>
      <w:r>
        <w:t>).</w:t>
      </w:r>
    </w:p>
    <w:p w14:paraId="5BA73C98" w14:textId="77777777" w:rsidR="006D45FB" w:rsidRDefault="006D45FB" w:rsidP="006D45FB"/>
    <w:p w14:paraId="39CC7A9F" w14:textId="77777777" w:rsidR="006D45FB" w:rsidRDefault="006D45FB" w:rsidP="006D45FB">
      <w:pPr>
        <w:pStyle w:val="berschrift1"/>
      </w:pPr>
      <w:r>
        <w:t>Verarbeitung von Daten im Auftrag</w:t>
      </w:r>
    </w:p>
    <w:p w14:paraId="7488F2B6" w14:textId="77777777" w:rsidR="006D45FB" w:rsidRPr="006D45FB" w:rsidRDefault="006D45FB" w:rsidP="006D45FB">
      <w:r>
        <w:t xml:space="preserve">Die Verarbeitung von Daten im Auftrag oder auch die Wartung von IT-Systemen oder –Anwendungen durch Dritte kann ein Risiko für die Sicherheit der Daten dar. Um einen Überblick über alle </w:t>
      </w:r>
      <w:r w:rsidRPr="006D45FB">
        <w:t>Auftragsdatenverarbeitung</w:t>
      </w:r>
      <w:r>
        <w:t>en zu haben und die rechtliche Zulässi</w:t>
      </w:r>
      <w:r>
        <w:t>g</w:t>
      </w:r>
      <w:r>
        <w:t xml:space="preserve">keit der </w:t>
      </w:r>
      <w:r w:rsidRPr="006D45FB">
        <w:t>Auftragsdatenverarbeitung</w:t>
      </w:r>
      <w:r>
        <w:t xml:space="preserve">en zu dokumentieren, ist ein gesondertes Dokument mit einer Auflistung aller </w:t>
      </w:r>
      <w:r w:rsidRPr="006D45FB">
        <w:t>Auftragsdatenverarbeitung</w:t>
      </w:r>
      <w:r>
        <w:t>en erstellt worden (</w:t>
      </w:r>
      <w:r w:rsidRPr="0020594B">
        <w:rPr>
          <w:i/>
        </w:rPr>
        <w:t>ggf. Fundstelle angeben oder verli</w:t>
      </w:r>
      <w:r w:rsidRPr="0020594B">
        <w:rPr>
          <w:i/>
        </w:rPr>
        <w:t>n</w:t>
      </w:r>
      <w:r w:rsidRPr="0020594B">
        <w:rPr>
          <w:i/>
        </w:rPr>
        <w:t>ken</w:t>
      </w:r>
      <w:r>
        <w:t>).</w:t>
      </w:r>
    </w:p>
    <w:p w14:paraId="44D41EDC" w14:textId="77777777" w:rsidR="006D45FB" w:rsidRPr="006D45FB" w:rsidRDefault="006D45FB" w:rsidP="006D45FB"/>
    <w:p w14:paraId="18B0C9BF" w14:textId="77777777" w:rsidR="00C22BBD" w:rsidRDefault="0020594B" w:rsidP="0020594B">
      <w:pPr>
        <w:pStyle w:val="berschrift1"/>
        <w:rPr>
          <w:lang w:val="de-AT" w:eastAsia="de-AT"/>
        </w:rPr>
      </w:pPr>
      <w:r>
        <w:rPr>
          <w:lang w:val="de-AT" w:eastAsia="de-AT"/>
        </w:rPr>
        <w:t>IT-Richtlinie</w:t>
      </w:r>
    </w:p>
    <w:p w14:paraId="51386679" w14:textId="77777777" w:rsidR="0020594B" w:rsidRDefault="0020594B" w:rsidP="0020594B">
      <w:r>
        <w:t>Zur Absicherung und Unterstützung allgemeiner organisatorischer Maßnahmen zur D</w:t>
      </w:r>
      <w:r>
        <w:t>a</w:t>
      </w:r>
      <w:r>
        <w:t>tensicherheit wird im Unternehmen eine IT-Richtlinie verwendet, die von allen IT-Benutzern einzuhalten ist. Das Unternehmen wird die IT-Richtlinie den betreffenden Mitarbeitern in geeigneter Weise zur Verfügung stellen und die Verbindlichkeit siche</w:t>
      </w:r>
      <w:r>
        <w:t>r</w:t>
      </w:r>
      <w:r>
        <w:t>stellen.</w:t>
      </w:r>
    </w:p>
    <w:p w14:paraId="7BC011BC" w14:textId="77777777" w:rsidR="0020594B" w:rsidRDefault="0020594B" w:rsidP="0020594B"/>
    <w:p w14:paraId="12755B13" w14:textId="77777777" w:rsidR="0020594B" w:rsidRDefault="0020594B" w:rsidP="0020594B">
      <w:bookmarkStart w:id="0" w:name="OLE_LINK1"/>
      <w:bookmarkStart w:id="1" w:name="OLE_LINK2"/>
      <w:r>
        <w:t>Die IT-Richtlinie ist in einem separaten Dokument geregelt (</w:t>
      </w:r>
      <w:r w:rsidRPr="0020594B">
        <w:rPr>
          <w:i/>
        </w:rPr>
        <w:t>ggf. Fundstelle ang</w:t>
      </w:r>
      <w:r w:rsidRPr="0020594B">
        <w:rPr>
          <w:i/>
        </w:rPr>
        <w:t>e</w:t>
      </w:r>
      <w:r w:rsidRPr="0020594B">
        <w:rPr>
          <w:i/>
        </w:rPr>
        <w:t>ben oder verlinken</w:t>
      </w:r>
      <w:r>
        <w:t>).</w:t>
      </w:r>
    </w:p>
    <w:bookmarkEnd w:id="0"/>
    <w:bookmarkEnd w:id="1"/>
    <w:p w14:paraId="3B33B275" w14:textId="77777777" w:rsidR="0041552B" w:rsidRDefault="0041552B" w:rsidP="0020594B"/>
    <w:p w14:paraId="49520214" w14:textId="77777777" w:rsidR="0041552B" w:rsidRDefault="0041552B" w:rsidP="0041552B">
      <w:pPr>
        <w:pStyle w:val="berschrift1"/>
      </w:pPr>
      <w:r>
        <w:t>Notfallplan</w:t>
      </w:r>
    </w:p>
    <w:p w14:paraId="6A268F5B" w14:textId="77777777" w:rsidR="0041552B" w:rsidRDefault="0041552B" w:rsidP="0041552B">
      <w:r>
        <w:t>Falls es zu Notfällen kommt, die die Funktionsfähigkeit der IT-Systeme beeinträc</w:t>
      </w:r>
      <w:r>
        <w:t>h</w:t>
      </w:r>
      <w:r>
        <w:t xml:space="preserve">tigen, kommt ein Notfallplan zur Anwendung. Im Notfallplan ist eine Notfalldefinition, eine </w:t>
      </w:r>
      <w:r>
        <w:lastRenderedPageBreak/>
        <w:t>Angabe der Verantwortlichen, die Benachrichtigungen sowie die Notfallmaßnahmen d</w:t>
      </w:r>
      <w:r>
        <w:t>e</w:t>
      </w:r>
      <w:r>
        <w:t>finiert.</w:t>
      </w:r>
    </w:p>
    <w:p w14:paraId="64568AF2" w14:textId="77777777" w:rsidR="0041552B" w:rsidRDefault="0041552B" w:rsidP="0041552B"/>
    <w:p w14:paraId="671D4D8A" w14:textId="77777777" w:rsidR="0041552B" w:rsidRDefault="0041552B" w:rsidP="0041552B">
      <w:r>
        <w:t>Der Notfallplan ist in einem separaten Dokument geregelt (</w:t>
      </w:r>
      <w:r w:rsidRPr="0020594B">
        <w:rPr>
          <w:i/>
        </w:rPr>
        <w:t>ggf. Fundstelle angeben oder ve</w:t>
      </w:r>
      <w:r w:rsidRPr="0020594B">
        <w:rPr>
          <w:i/>
        </w:rPr>
        <w:t>r</w:t>
      </w:r>
      <w:r w:rsidRPr="0020594B">
        <w:rPr>
          <w:i/>
        </w:rPr>
        <w:t>linken</w:t>
      </w:r>
      <w:r>
        <w:t>).</w:t>
      </w:r>
    </w:p>
    <w:p w14:paraId="6A3488FD" w14:textId="77777777" w:rsidR="006A688F" w:rsidRDefault="006A688F" w:rsidP="0041552B"/>
    <w:p w14:paraId="7C78344A" w14:textId="77777777" w:rsidR="006A688F" w:rsidRPr="006A688F" w:rsidRDefault="006A688F" w:rsidP="006A688F">
      <w:pPr>
        <w:pStyle w:val="berschrift1"/>
      </w:pPr>
      <w:r>
        <w:t>Geltung, Evaluierung &amp; Anpassung dieses IT-Sicherheitskonzepts</w:t>
      </w:r>
    </w:p>
    <w:p w14:paraId="2A7AE7AE" w14:textId="77777777" w:rsidR="0041552B" w:rsidRDefault="006A688F" w:rsidP="0041552B">
      <w:r w:rsidRPr="006A688F">
        <w:t>Das Sicherheitskonzept ist bei jeder Änderung der aktuellen örtlichen und pers</w:t>
      </w:r>
      <w:r w:rsidRPr="006A688F">
        <w:t>o</w:t>
      </w:r>
      <w:r w:rsidRPr="006A688F">
        <w:t>nellen Gegebenheiten und aus sonstigen Anlässen, die Auswirkungen auf das Sicherheitsko</w:t>
      </w:r>
      <w:r w:rsidRPr="006A688F">
        <w:t>n</w:t>
      </w:r>
      <w:r w:rsidRPr="006A688F">
        <w:t>zept haben, fortzuschreiben und spätestens nach einem Jahr zu übe</w:t>
      </w:r>
      <w:r w:rsidRPr="006A688F">
        <w:t>r</w:t>
      </w:r>
      <w:r w:rsidRPr="006A688F">
        <w:t>prüfen.</w:t>
      </w:r>
    </w:p>
    <w:p w14:paraId="4816CE29" w14:textId="77777777" w:rsidR="006A688F" w:rsidRDefault="006A688F" w:rsidP="0041552B"/>
    <w:p w14:paraId="2DEFCD78" w14:textId="77777777" w:rsidR="006A688F" w:rsidRDefault="006A688F" w:rsidP="006A688F">
      <w:r>
        <w:t xml:space="preserve">Das Sicherheitskonzept wird mit Wirkung zum ....................... in Kraft gesetzt. </w:t>
      </w:r>
    </w:p>
    <w:p w14:paraId="63AA2E83" w14:textId="77777777" w:rsidR="002B78B2" w:rsidRDefault="002B78B2" w:rsidP="006A688F"/>
    <w:p w14:paraId="12C74118" w14:textId="77777777" w:rsidR="002B78B2" w:rsidRDefault="002B78B2" w:rsidP="006A688F"/>
    <w:p w14:paraId="0118DF9C" w14:textId="77777777" w:rsidR="002B78B2" w:rsidRDefault="002B78B2" w:rsidP="006A688F"/>
    <w:p w14:paraId="32470564" w14:textId="77777777" w:rsidR="002B78B2" w:rsidRDefault="002B78B2" w:rsidP="006A688F"/>
    <w:p w14:paraId="69A69D20" w14:textId="77777777" w:rsidR="002B78B2" w:rsidRDefault="002B78B2" w:rsidP="006A688F"/>
    <w:p w14:paraId="37E6CB20" w14:textId="77777777" w:rsidR="002B78B2" w:rsidRDefault="002B78B2" w:rsidP="006A688F"/>
    <w:p w14:paraId="2C0B5B66" w14:textId="77777777" w:rsidR="002B78B2" w:rsidRDefault="002B78B2" w:rsidP="006A688F"/>
    <w:p w14:paraId="4ABE2A8D" w14:textId="77777777" w:rsidR="002B78B2" w:rsidRDefault="002B78B2" w:rsidP="006A688F"/>
    <w:p w14:paraId="7C733C89" w14:textId="77777777" w:rsidR="002B78B2" w:rsidRDefault="002B78B2" w:rsidP="002B78B2">
      <w:r>
        <w:t>............................, den ............................</w:t>
      </w:r>
      <w:r>
        <w:tab/>
      </w:r>
      <w:r>
        <w:tab/>
      </w:r>
      <w:r>
        <w:tab/>
        <w:t>..............................................................................</w:t>
      </w:r>
    </w:p>
    <w:p w14:paraId="6BE64163" w14:textId="77777777" w:rsidR="006A688F" w:rsidRPr="002B78B2" w:rsidRDefault="002B78B2" w:rsidP="006A688F">
      <w:pPr>
        <w:rPr>
          <w:sz w:val="20"/>
          <w:szCs w:val="20"/>
        </w:rPr>
      </w:pPr>
      <w:r>
        <w:tab/>
      </w:r>
      <w:r>
        <w:tab/>
      </w:r>
      <w:r>
        <w:tab/>
      </w:r>
      <w:r>
        <w:tab/>
      </w:r>
      <w:r>
        <w:tab/>
      </w:r>
      <w:r>
        <w:tab/>
      </w:r>
      <w:r>
        <w:tab/>
      </w:r>
      <w:r w:rsidRPr="002B78B2">
        <w:rPr>
          <w:sz w:val="20"/>
          <w:szCs w:val="20"/>
        </w:rPr>
        <w:t>Unterschrift vertretungsberechtigte Person</w:t>
      </w:r>
    </w:p>
    <w:p w14:paraId="7B676946" w14:textId="77777777" w:rsidR="006A688F" w:rsidRPr="0041552B" w:rsidRDefault="006A688F" w:rsidP="006A688F"/>
    <w:sectPr w:rsidR="006A688F" w:rsidRPr="0041552B">
      <w:headerReference w:type="even" r:id="rId9"/>
      <w:headerReference w:type="default" r:id="rId10"/>
      <w:footerReference w:type="even" r:id="rId11"/>
      <w:footerReference w:type="default" r:id="rId12"/>
      <w:pgSz w:w="11900" w:h="16840"/>
      <w:pgMar w:top="1701" w:right="1134" w:bottom="1134"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C810" w14:textId="77777777" w:rsidR="00640585" w:rsidRDefault="00640585">
      <w:pPr>
        <w:spacing w:line="240" w:lineRule="auto"/>
      </w:pPr>
      <w:r>
        <w:separator/>
      </w:r>
    </w:p>
  </w:endnote>
  <w:endnote w:type="continuationSeparator" w:id="0">
    <w:p w14:paraId="4DECAA74" w14:textId="77777777" w:rsidR="00640585" w:rsidRDefault="00640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terstate-Black">
    <w:altName w:val="Calibri"/>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Helvetica Neue">
    <w:altName w:val="Arial"/>
    <w:charset w:val="00"/>
    <w:family w:val="auto"/>
    <w:pitch w:val="variable"/>
    <w:sig w:usb0="80000067" w:usb1="00000000" w:usb2="00000000" w:usb3="00000000" w:csb0="00000001" w:csb1="00000000"/>
  </w:font>
  <w:font w:name="Cambria Bold">
    <w:panose1 w:val="02040803050406030204"/>
    <w:charset w:val="00"/>
    <w:family w:val="auto"/>
    <w:pitch w:val="variable"/>
    <w:sig w:usb0="00000003" w:usb1="00000000" w:usb2="00000000" w:usb3="00000000" w:csb0="00000001" w:csb1="00000000"/>
  </w:font>
  <w:font w:name="Cambria Italic">
    <w:panose1 w:val="020405030504060A0204"/>
    <w:charset w:val="00"/>
    <w:family w:val="auto"/>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9237" w14:textId="77777777" w:rsidR="006A688F" w:rsidRDefault="006A688F">
    <w:pPr>
      <w:pStyle w:val="Kopf-undFusszeilen"/>
      <w:jc w:val="right"/>
      <w:rPr>
        <w:rFonts w:ascii="Times New Roman" w:eastAsia="Times New Roman" w:hAnsi="Times New Roman"/>
        <w:color w:val="auto"/>
        <w:lang w:val="de-AT" w:eastAsia="de-AT" w:bidi="x-none"/>
      </w:rPr>
    </w:pPr>
    <w:r>
      <w:rPr>
        <w:rFonts w:ascii="Cambria" w:hAnsi="Cambria"/>
      </w:rPr>
      <w:t xml:space="preserve">- </w:t>
    </w:r>
    <w:r>
      <w:rPr>
        <w:rStyle w:val="Kopf-undFusszeilen"/>
        <w:rFonts w:ascii="Cambria" w:hAnsi="Cambria"/>
      </w:rPr>
      <w:fldChar w:fldCharType="begin"/>
    </w:r>
    <w:r>
      <w:rPr>
        <w:rStyle w:val="Kopf-undFusszeilen"/>
        <w:rFonts w:ascii="Cambria" w:hAnsi="Cambria"/>
      </w:rPr>
      <w:instrText xml:space="preserve"> </w:instrText>
    </w:r>
    <w:r w:rsidR="00640585">
      <w:rPr>
        <w:rStyle w:val="Kopf-undFusszeilen"/>
        <w:rFonts w:ascii="Cambria" w:hAnsi="Cambria"/>
      </w:rPr>
      <w:instrText>PAGE</w:instrText>
    </w:r>
    <w:r>
      <w:rPr>
        <w:rStyle w:val="Kopf-undFusszeilen"/>
        <w:rFonts w:ascii="Cambria" w:hAnsi="Cambria"/>
      </w:rPr>
      <w:instrText xml:space="preserve"> </w:instrText>
    </w:r>
    <w:r>
      <w:rPr>
        <w:rStyle w:val="Kopf-undFusszeilen"/>
        <w:rFonts w:ascii="Cambria" w:hAnsi="Cambria"/>
      </w:rPr>
      <w:fldChar w:fldCharType="separate"/>
    </w:r>
    <w:r w:rsidR="009C36B1">
      <w:rPr>
        <w:rStyle w:val="Kopf-undFusszeilen"/>
        <w:rFonts w:ascii="Cambria" w:hAnsi="Cambria"/>
        <w:noProof/>
      </w:rPr>
      <w:t>4</w:t>
    </w:r>
    <w:r>
      <w:rPr>
        <w:rStyle w:val="Kopf-undFusszeilen"/>
        <w:rFonts w:ascii="Cambria" w:hAnsi="Cambria"/>
      </w:rPr>
      <w:fldChar w:fldCharType="end"/>
    </w:r>
    <w:r>
      <w:rPr>
        <w:rFonts w:ascii="Cambria" w:hAnsi="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45DE" w14:textId="77777777" w:rsidR="006A688F" w:rsidRDefault="006A688F">
    <w:pPr>
      <w:pStyle w:val="Kopf-undFusszeilen"/>
      <w:jc w:val="right"/>
      <w:rPr>
        <w:rFonts w:ascii="Times New Roman" w:eastAsia="Times New Roman" w:hAnsi="Times New Roman"/>
        <w:color w:val="auto"/>
        <w:lang w:val="de-AT" w:eastAsia="de-AT" w:bidi="x-none"/>
      </w:rPr>
    </w:pPr>
    <w:r>
      <w:rPr>
        <w:rFonts w:ascii="Cambria" w:hAnsi="Cambria"/>
      </w:rPr>
      <w:t xml:space="preserve">- </w:t>
    </w:r>
    <w:r>
      <w:rPr>
        <w:rStyle w:val="Kopf-undFusszeilen"/>
        <w:rFonts w:ascii="Cambria" w:hAnsi="Cambria"/>
      </w:rPr>
      <w:fldChar w:fldCharType="begin"/>
    </w:r>
    <w:r>
      <w:rPr>
        <w:rStyle w:val="Kopf-undFusszeilen"/>
        <w:rFonts w:ascii="Cambria" w:hAnsi="Cambria"/>
      </w:rPr>
      <w:instrText xml:space="preserve"> </w:instrText>
    </w:r>
    <w:r w:rsidR="00640585">
      <w:rPr>
        <w:rStyle w:val="Kopf-undFusszeilen"/>
        <w:rFonts w:ascii="Cambria" w:hAnsi="Cambria"/>
      </w:rPr>
      <w:instrText>PAGE</w:instrText>
    </w:r>
    <w:r>
      <w:rPr>
        <w:rStyle w:val="Kopf-undFusszeilen"/>
        <w:rFonts w:ascii="Cambria" w:hAnsi="Cambria"/>
      </w:rPr>
      <w:instrText xml:space="preserve"> </w:instrText>
    </w:r>
    <w:r>
      <w:rPr>
        <w:rStyle w:val="Kopf-undFusszeilen"/>
        <w:rFonts w:ascii="Cambria" w:hAnsi="Cambria"/>
      </w:rPr>
      <w:fldChar w:fldCharType="separate"/>
    </w:r>
    <w:r w:rsidR="009C36B1">
      <w:rPr>
        <w:rStyle w:val="Kopf-undFusszeilen"/>
        <w:rFonts w:ascii="Cambria" w:hAnsi="Cambria"/>
        <w:noProof/>
      </w:rPr>
      <w:t>5</w:t>
    </w:r>
    <w:r>
      <w:rPr>
        <w:rStyle w:val="Kopf-undFusszeilen"/>
        <w:rFonts w:ascii="Cambria" w:hAnsi="Cambria"/>
      </w:rPr>
      <w:fldChar w:fldCharType="end"/>
    </w:r>
    <w:r>
      <w:rPr>
        <w:rFonts w:ascii="Cambria" w:hAnsi="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A9D8B" w14:textId="77777777" w:rsidR="00640585" w:rsidRDefault="00640585">
      <w:pPr>
        <w:spacing w:line="240" w:lineRule="auto"/>
      </w:pPr>
      <w:r>
        <w:separator/>
      </w:r>
    </w:p>
  </w:footnote>
  <w:footnote w:type="continuationSeparator" w:id="0">
    <w:p w14:paraId="35B77BE0" w14:textId="77777777" w:rsidR="00640585" w:rsidRDefault="00640585">
      <w:pPr>
        <w:spacing w:line="240" w:lineRule="auto"/>
      </w:pPr>
      <w:r>
        <w:continuationSeparator/>
      </w:r>
    </w:p>
  </w:footnote>
  <w:footnote w:id="1">
    <w:p w14:paraId="5D9B143D" w14:textId="77777777" w:rsidR="006A688F" w:rsidRDefault="006A688F">
      <w:pPr>
        <w:pStyle w:val="Funotentext"/>
      </w:pPr>
      <w:r>
        <w:rPr>
          <w:rStyle w:val="Funotenzeichen"/>
        </w:rPr>
        <w:footnoteRef/>
      </w:r>
      <w:r>
        <w:t xml:space="preserve"> </w:t>
      </w:r>
      <w:r w:rsidRPr="00AA718A">
        <w:rPr>
          <w:szCs w:val="20"/>
        </w:rPr>
        <w:t>Im backup-Magazin des ULD finden Sie zudem auch Hinweise zu passenden Maßnahmen, um die Gefa</w:t>
      </w:r>
      <w:r w:rsidRPr="00AA718A">
        <w:rPr>
          <w:szCs w:val="20"/>
        </w:rPr>
        <w:t>h</w:t>
      </w:r>
      <w:r w:rsidRPr="00AA718A">
        <w:rPr>
          <w:szCs w:val="20"/>
        </w:rPr>
        <w:t xml:space="preserve">ren zu minimieren: </w:t>
      </w:r>
      <w:hyperlink r:id="rId1" w:history="1">
        <w:r w:rsidRPr="00AA718A">
          <w:rPr>
            <w:rStyle w:val="Hyperlink"/>
            <w:szCs w:val="20"/>
          </w:rPr>
          <w:t>https://www.datenschutzzentrum.de/backup-magazin/backup01.pdf</w:t>
        </w:r>
      </w:hyperlink>
      <w:r w:rsidRPr="00AA718A">
        <w:rPr>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56B3" w14:textId="77777777" w:rsidR="006A688F" w:rsidRDefault="006A688F">
    <w:pPr>
      <w:pStyle w:val="Kopf-undFusszeilen"/>
      <w:jc w:val="center"/>
      <w:rPr>
        <w:rFonts w:ascii="Times New Roman" w:eastAsia="Times New Roman" w:hAnsi="Times New Roman"/>
        <w:color w:val="auto"/>
        <w:lang w:val="de-AT" w:eastAsia="de-AT"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4F53" w14:textId="77777777" w:rsidR="006A688F" w:rsidRDefault="006A688F">
    <w:pPr>
      <w:pStyle w:val="Kopf-undFusszeilen"/>
      <w:jc w:val="center"/>
      <w:rPr>
        <w:rFonts w:ascii="Times New Roman" w:eastAsia="Times New Roman" w:hAnsi="Times New Roman"/>
        <w:color w:val="auto"/>
        <w:lang w:val="de-AT" w:eastAsia="de-AT"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E621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94EE873"/>
    <w:lvl w:ilvl="0">
      <w:numFmt w:val="bullet"/>
      <w:lvlText w:val="•"/>
      <w:lvlJc w:val="left"/>
      <w:pPr>
        <w:tabs>
          <w:tab w:val="num" w:pos="283"/>
        </w:tabs>
        <w:ind w:left="283" w:firstLine="567"/>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0000002"/>
    <w:multiLevelType w:val="multilevel"/>
    <w:tmpl w:val="894EE874"/>
    <w:lvl w:ilvl="0">
      <w:start w:val="1"/>
      <w:numFmt w:val="decimal"/>
      <w:isLgl/>
      <w:lvlText w:val="%1."/>
      <w:lvlJc w:val="left"/>
      <w:pPr>
        <w:tabs>
          <w:tab w:val="num" w:pos="360"/>
        </w:tabs>
        <w:ind w:left="360" w:firstLine="0"/>
      </w:pPr>
      <w:rPr>
        <w:rFonts w:hint="default"/>
        <w:position w:val="0"/>
      </w:rPr>
    </w:lvl>
    <w:lvl w:ilvl="1">
      <w:start w:val="1"/>
      <w:numFmt w:val="decimal"/>
      <w:isLgl/>
      <w:lvlText w:val="%1.%2."/>
      <w:lvlJc w:val="left"/>
      <w:pPr>
        <w:tabs>
          <w:tab w:val="num" w:pos="648"/>
        </w:tabs>
        <w:ind w:left="648" w:firstLine="360"/>
      </w:pPr>
      <w:rPr>
        <w:rFonts w:hint="default"/>
        <w:position w:val="0"/>
      </w:rPr>
    </w:lvl>
    <w:lvl w:ilvl="2">
      <w:start w:val="1"/>
      <w:numFmt w:val="decimal"/>
      <w:isLgl/>
      <w:lvlText w:val="%1.%2.%3."/>
      <w:lvlJc w:val="left"/>
      <w:pPr>
        <w:tabs>
          <w:tab w:val="num" w:pos="864"/>
        </w:tabs>
        <w:ind w:left="864" w:firstLine="720"/>
      </w:pPr>
      <w:rPr>
        <w:rFonts w:hint="default"/>
        <w:position w:val="0"/>
      </w:rPr>
    </w:lvl>
    <w:lvl w:ilvl="3">
      <w:start w:val="1"/>
      <w:numFmt w:val="decimal"/>
      <w:isLgl/>
      <w:lvlText w:val="%1.%2.%3.%4."/>
      <w:lvlJc w:val="left"/>
      <w:pPr>
        <w:tabs>
          <w:tab w:val="num" w:pos="1051"/>
        </w:tabs>
        <w:ind w:left="1051" w:firstLine="1080"/>
      </w:pPr>
      <w:rPr>
        <w:rFonts w:hint="default"/>
        <w:position w:val="0"/>
      </w:rPr>
    </w:lvl>
    <w:lvl w:ilvl="4">
      <w:start w:val="1"/>
      <w:numFmt w:val="decimal"/>
      <w:isLgl/>
      <w:lvlText w:val="%1.%2.%3.%4.%5."/>
      <w:lvlJc w:val="left"/>
      <w:pPr>
        <w:tabs>
          <w:tab w:val="num" w:pos="1253"/>
        </w:tabs>
        <w:ind w:left="1253" w:firstLine="1440"/>
      </w:pPr>
      <w:rPr>
        <w:rFonts w:hint="default"/>
        <w:position w:val="0"/>
      </w:rPr>
    </w:lvl>
    <w:lvl w:ilvl="5">
      <w:start w:val="1"/>
      <w:numFmt w:val="decimal"/>
      <w:isLgl/>
      <w:lvlText w:val="%1.%2.%3.%4.%5.%6."/>
      <w:lvlJc w:val="left"/>
      <w:pPr>
        <w:tabs>
          <w:tab w:val="num" w:pos="1440"/>
        </w:tabs>
        <w:ind w:left="1440" w:firstLine="1800"/>
      </w:pPr>
      <w:rPr>
        <w:rFonts w:hint="default"/>
        <w:position w:val="0"/>
      </w:rPr>
    </w:lvl>
    <w:lvl w:ilvl="6">
      <w:start w:val="1"/>
      <w:numFmt w:val="decimal"/>
      <w:isLgl/>
      <w:lvlText w:val="%1.%2.%3.%4.%5.%6.%7."/>
      <w:lvlJc w:val="left"/>
      <w:pPr>
        <w:tabs>
          <w:tab w:val="num" w:pos="1656"/>
        </w:tabs>
        <w:ind w:left="1656" w:firstLine="2160"/>
      </w:pPr>
      <w:rPr>
        <w:rFonts w:hint="default"/>
        <w:position w:val="0"/>
      </w:rPr>
    </w:lvl>
    <w:lvl w:ilvl="7">
      <w:start w:val="1"/>
      <w:numFmt w:val="decimal"/>
      <w:isLgl/>
      <w:lvlText w:val="%1.%2.%3.%4.%5.%6.%7.%8."/>
      <w:lvlJc w:val="left"/>
      <w:pPr>
        <w:tabs>
          <w:tab w:val="num" w:pos="1843"/>
        </w:tabs>
        <w:ind w:left="1843" w:firstLine="2520"/>
      </w:pPr>
      <w:rPr>
        <w:rFonts w:hint="default"/>
        <w:position w:val="0"/>
      </w:rPr>
    </w:lvl>
    <w:lvl w:ilvl="8">
      <w:start w:val="1"/>
      <w:numFmt w:val="decimal"/>
      <w:isLgl/>
      <w:lvlText w:val="%1.%2.%3.%4.%5.%6.%7.%8.%9."/>
      <w:lvlJc w:val="left"/>
      <w:pPr>
        <w:tabs>
          <w:tab w:val="num" w:pos="2059"/>
        </w:tabs>
        <w:ind w:left="2059" w:firstLine="2880"/>
      </w:pPr>
      <w:rPr>
        <w:rFonts w:hint="default"/>
        <w:position w:val="0"/>
      </w:rPr>
    </w:lvl>
  </w:abstractNum>
  <w:abstractNum w:abstractNumId="3" w15:restartNumberingAfterBreak="0">
    <w:nsid w:val="00000003"/>
    <w:multiLevelType w:val="multilevel"/>
    <w:tmpl w:val="894EE875"/>
    <w:numStyleLink w:val="Legal"/>
  </w:abstractNum>
  <w:abstractNum w:abstractNumId="4" w15:restartNumberingAfterBreak="0">
    <w:nsid w:val="05BF281A"/>
    <w:multiLevelType w:val="multilevel"/>
    <w:tmpl w:val="45646D26"/>
    <w:lvl w:ilvl="0">
      <w:start w:val="1"/>
      <w:numFmt w:val="decimal"/>
      <w:lvlText w:val="%1."/>
      <w:lvlJc w:val="left"/>
      <w:pPr>
        <w:ind w:left="720" w:hanging="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407080"/>
    <w:multiLevelType w:val="hybridMultilevel"/>
    <w:tmpl w:val="45646D26"/>
    <w:lvl w:ilvl="0" w:tplc="E97E3FD4">
      <w:start w:val="1"/>
      <w:numFmt w:val="decimal"/>
      <w:lvlText w:val="%1."/>
      <w:lvlJc w:val="left"/>
      <w:pPr>
        <w:ind w:left="720" w:hanging="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104D7C"/>
    <w:multiLevelType w:val="multilevel"/>
    <w:tmpl w:val="C38C6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FF7E76"/>
    <w:multiLevelType w:val="hybridMultilevel"/>
    <w:tmpl w:val="A52E727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B02317"/>
    <w:multiLevelType w:val="hybridMultilevel"/>
    <w:tmpl w:val="60AACE86"/>
    <w:lvl w:ilvl="0" w:tplc="7E4ED2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9828F3"/>
    <w:multiLevelType w:val="hybridMultilevel"/>
    <w:tmpl w:val="798461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C75321"/>
    <w:multiLevelType w:val="multilevel"/>
    <w:tmpl w:val="855CC092"/>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A430DD"/>
    <w:multiLevelType w:val="hybridMultilevel"/>
    <w:tmpl w:val="8FE0FE86"/>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2" w15:restartNumberingAfterBreak="0">
    <w:nsid w:val="2C41675C"/>
    <w:multiLevelType w:val="hybridMultilevel"/>
    <w:tmpl w:val="C35AE9CA"/>
    <w:lvl w:ilvl="0" w:tplc="69B6EA2E">
      <w:start w:val="1"/>
      <w:numFmt w:val="bullet"/>
      <w:lvlText w:val=""/>
      <w:lvlJc w:val="left"/>
      <w:pPr>
        <w:ind w:left="113" w:hanging="11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8814C4"/>
    <w:multiLevelType w:val="multilevel"/>
    <w:tmpl w:val="E13E9F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560019"/>
    <w:multiLevelType w:val="hybridMultilevel"/>
    <w:tmpl w:val="F7CE66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0360C2"/>
    <w:multiLevelType w:val="hybridMultilevel"/>
    <w:tmpl w:val="5CA0C11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664862"/>
    <w:multiLevelType w:val="hybridMultilevel"/>
    <w:tmpl w:val="4D42493A"/>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0871D6"/>
    <w:multiLevelType w:val="hybridMultilevel"/>
    <w:tmpl w:val="03DA2FAA"/>
    <w:lvl w:ilvl="0" w:tplc="04070005">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893C84"/>
    <w:multiLevelType w:val="multilevel"/>
    <w:tmpl w:val="F7CE66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23732F"/>
    <w:multiLevelType w:val="multilevel"/>
    <w:tmpl w:val="FB580B78"/>
    <w:lvl w:ilvl="0">
      <w:start w:val="1"/>
      <w:numFmt w:val="bulle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C1199B"/>
    <w:multiLevelType w:val="hybridMultilevel"/>
    <w:tmpl w:val="FB580B78"/>
    <w:lvl w:ilvl="0" w:tplc="851867C0">
      <w:start w:val="1"/>
      <w:numFmt w:val="bullet"/>
      <w:lvlText w:val=""/>
      <w:lvlJc w:val="left"/>
      <w:pPr>
        <w:ind w:left="720" w:hanging="72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3F4409"/>
    <w:multiLevelType w:val="hybridMultilevel"/>
    <w:tmpl w:val="BDAA9CFE"/>
    <w:lvl w:ilvl="0" w:tplc="E97E3FD4">
      <w:start w:val="1"/>
      <w:numFmt w:val="decimal"/>
      <w:lvlText w:val="%1."/>
      <w:lvlJc w:val="left"/>
      <w:pPr>
        <w:ind w:left="720" w:hanging="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3CF2EED"/>
    <w:multiLevelType w:val="hybridMultilevel"/>
    <w:tmpl w:val="0AF2445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5"/>
  </w:num>
  <w:num w:numId="6">
    <w:abstractNumId w:val="7"/>
  </w:num>
  <w:num w:numId="7">
    <w:abstractNumId w:val="11"/>
  </w:num>
  <w:num w:numId="8">
    <w:abstractNumId w:val="8"/>
  </w:num>
  <w:num w:numId="9">
    <w:abstractNumId w:val="16"/>
  </w:num>
  <w:num w:numId="10">
    <w:abstractNumId w:val="9"/>
  </w:num>
  <w:num w:numId="11">
    <w:abstractNumId w:val="22"/>
  </w:num>
  <w:num w:numId="12">
    <w:abstractNumId w:val="21"/>
  </w:num>
  <w:num w:numId="13">
    <w:abstractNumId w:val="6"/>
  </w:num>
  <w:num w:numId="14">
    <w:abstractNumId w:val="5"/>
  </w:num>
  <w:num w:numId="15">
    <w:abstractNumId w:val="4"/>
  </w:num>
  <w:num w:numId="16">
    <w:abstractNumId w:val="17"/>
  </w:num>
  <w:num w:numId="17">
    <w:abstractNumId w:val="14"/>
  </w:num>
  <w:num w:numId="18">
    <w:abstractNumId w:val="18"/>
  </w:num>
  <w:num w:numId="19">
    <w:abstractNumId w:val="20"/>
  </w:num>
  <w:num w:numId="20">
    <w:abstractNumId w:val="19"/>
  </w:num>
  <w:num w:numId="21">
    <w:abstractNumId w:val="12"/>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autoHyphenation/>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93"/>
    <w:rsid w:val="00060FAD"/>
    <w:rsid w:val="000A6A47"/>
    <w:rsid w:val="001345E2"/>
    <w:rsid w:val="0020594B"/>
    <w:rsid w:val="002B78B2"/>
    <w:rsid w:val="00304A7A"/>
    <w:rsid w:val="003173EB"/>
    <w:rsid w:val="003629DE"/>
    <w:rsid w:val="0041552B"/>
    <w:rsid w:val="00575B0A"/>
    <w:rsid w:val="005D3371"/>
    <w:rsid w:val="005E607A"/>
    <w:rsid w:val="00600515"/>
    <w:rsid w:val="00640585"/>
    <w:rsid w:val="006A688F"/>
    <w:rsid w:val="006D45FB"/>
    <w:rsid w:val="00792493"/>
    <w:rsid w:val="0097524B"/>
    <w:rsid w:val="009C36B1"/>
    <w:rsid w:val="009E0B1E"/>
    <w:rsid w:val="00A55C40"/>
    <w:rsid w:val="00AA718A"/>
    <w:rsid w:val="00B9011D"/>
    <w:rsid w:val="00C22BBD"/>
    <w:rsid w:val="00C43698"/>
    <w:rsid w:val="00C91374"/>
    <w:rsid w:val="00CF0F2F"/>
    <w:rsid w:val="00E41148"/>
    <w:rsid w:val="00E737C1"/>
    <w:rsid w:val="00F16599"/>
    <w:rsid w:val="00FE01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6DD90D8"/>
  <w14:defaultImageDpi w14:val="300"/>
  <w15:chartTrackingRefBased/>
  <w15:docId w15:val="{55E65F3C-972E-46A1-861F-F37DD09E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2493"/>
    <w:pPr>
      <w:spacing w:line="264" w:lineRule="auto"/>
    </w:pPr>
    <w:rPr>
      <w:rFonts w:ascii="Cambria" w:eastAsia="ヒラギノ角ゴ Pro W3" w:hAnsi="Cambria"/>
      <w:color w:val="404040"/>
      <w:sz w:val="24"/>
      <w:szCs w:val="24"/>
      <w:lang w:val="de-DE" w:eastAsia="en-US"/>
    </w:rPr>
  </w:style>
  <w:style w:type="paragraph" w:styleId="berschrift1">
    <w:name w:val="heading 1"/>
    <w:basedOn w:val="Standard"/>
    <w:next w:val="Standard"/>
    <w:link w:val="berschrift1Zchn"/>
    <w:autoRedefine/>
    <w:qFormat/>
    <w:locked/>
    <w:rsid w:val="00575B0A"/>
    <w:pPr>
      <w:keepNext/>
      <w:numPr>
        <w:numId w:val="23"/>
      </w:numPr>
      <w:spacing w:before="240" w:after="60"/>
      <w:jc w:val="center"/>
      <w:outlineLvl w:val="0"/>
    </w:pPr>
    <w:rPr>
      <w:rFonts w:eastAsia="MS Gothic"/>
      <w:b/>
      <w:bCs/>
      <w:kern w:val="32"/>
      <w:sz w:val="36"/>
      <w:szCs w:val="32"/>
    </w:rPr>
  </w:style>
  <w:style w:type="paragraph" w:styleId="berschrift2">
    <w:name w:val="heading 2"/>
    <w:basedOn w:val="Standard"/>
    <w:next w:val="Standard"/>
    <w:link w:val="berschrift2Zchn"/>
    <w:autoRedefine/>
    <w:qFormat/>
    <w:locked/>
    <w:rsid w:val="00575B0A"/>
    <w:pPr>
      <w:keepNext/>
      <w:numPr>
        <w:ilvl w:val="1"/>
        <w:numId w:val="23"/>
      </w:numPr>
      <w:spacing w:before="240" w:after="60"/>
      <w:outlineLvl w:val="1"/>
    </w:pPr>
    <w:rPr>
      <w:rFonts w:eastAsia="MS Gothic"/>
      <w:b/>
      <w:bCs/>
      <w:i/>
      <w:iCs/>
      <w:sz w:val="28"/>
      <w:szCs w:val="28"/>
    </w:rPr>
  </w:style>
  <w:style w:type="paragraph" w:styleId="berschrift3">
    <w:name w:val="heading 3"/>
    <w:basedOn w:val="Standard"/>
    <w:next w:val="Standard"/>
    <w:link w:val="berschrift3Zchn"/>
    <w:qFormat/>
    <w:locked/>
    <w:rsid w:val="0020594B"/>
    <w:pPr>
      <w:keepNext/>
      <w:spacing w:before="240" w:after="60"/>
      <w:outlineLvl w:val="2"/>
    </w:pPr>
    <w:rPr>
      <w:rFonts w:ascii="Calibri" w:eastAsia="MS Gothic" w:hAnsi="Calibri"/>
      <w:b/>
      <w:bCs/>
      <w:sz w:val="26"/>
      <w:szCs w:val="2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opf-undFusszeilen">
    <w:name w:val="Kopf- und Fusszeilen"/>
    <w:pPr>
      <w:tabs>
        <w:tab w:val="right" w:pos="9632"/>
      </w:tabs>
    </w:pPr>
    <w:rPr>
      <w:rFonts w:ascii="Helvetica" w:eastAsia="ヒラギノ角ゴ Pro W3" w:hAnsi="Helvetica"/>
      <w:color w:val="000000"/>
      <w:lang w:val="de-DE" w:eastAsia="de-DE"/>
    </w:rPr>
  </w:style>
  <w:style w:type="paragraph" w:customStyle="1" w:styleId="Text">
    <w:name w:val="Text"/>
    <w:pPr>
      <w:spacing w:after="20" w:line="312" w:lineRule="auto"/>
    </w:pPr>
    <w:rPr>
      <w:rFonts w:ascii="Cambria" w:eastAsia="ヒラギノ角ゴ Pro W3" w:hAnsi="Cambria"/>
      <w:color w:val="333333"/>
      <w:sz w:val="22"/>
      <w:lang w:val="de-DE" w:eastAsia="de-DE"/>
    </w:rPr>
  </w:style>
  <w:style w:type="paragraph" w:customStyle="1" w:styleId="Titel1">
    <w:name w:val="Titel1"/>
    <w:next w:val="Text"/>
    <w:pPr>
      <w:keepNext/>
      <w:jc w:val="center"/>
      <w:outlineLvl w:val="0"/>
    </w:pPr>
    <w:rPr>
      <w:rFonts w:ascii="Interstate-Black" w:eastAsia="ヒラギノ角ゴ Pro W3" w:hAnsi="Interstate-Black"/>
      <w:color w:val="000000"/>
      <w:sz w:val="36"/>
      <w:lang w:val="de-DE" w:eastAsia="de-DE"/>
    </w:rPr>
  </w:style>
  <w:style w:type="paragraph" w:customStyle="1" w:styleId="berschrift11">
    <w:name w:val="Überschrift 11"/>
    <w:next w:val="Text"/>
    <w:pPr>
      <w:keepNext/>
      <w:suppressAutoHyphens/>
      <w:spacing w:before="180" w:line="312" w:lineRule="auto"/>
      <w:outlineLvl w:val="0"/>
    </w:pPr>
    <w:rPr>
      <w:rFonts w:ascii="Interstate-Black" w:eastAsia="ヒラギノ角ゴ Pro W3" w:hAnsi="Interstate-Black"/>
      <w:color w:val="333333"/>
      <w:sz w:val="26"/>
      <w:lang w:val="de-DE" w:eastAsia="de-DE"/>
    </w:rPr>
  </w:style>
  <w:style w:type="paragraph" w:customStyle="1" w:styleId="TableGrid">
    <w:name w:val="Table Grid"/>
    <w:rPr>
      <w:rFonts w:ascii="Cambria" w:eastAsia="ヒラギノ角ゴ Pro W3" w:hAnsi="Cambria"/>
      <w:color w:val="000000"/>
      <w:lang w:val="de-DE" w:eastAsia="de-DE"/>
    </w:rPr>
  </w:style>
  <w:style w:type="numbering" w:customStyle="1" w:styleId="Legal">
    <w:name w:val="Legal"/>
    <w:pPr>
      <w:numPr>
        <w:numId w:val="2"/>
      </w:numPr>
    </w:pPr>
  </w:style>
  <w:style w:type="paragraph" w:customStyle="1" w:styleId="FreieForm">
    <w:name w:val="Freie Form"/>
    <w:rPr>
      <w:rFonts w:ascii="Helvetica" w:eastAsia="ヒラギノ角ゴ Pro W3" w:hAnsi="Helvetica"/>
      <w:color w:val="000000"/>
      <w:sz w:val="24"/>
      <w:lang w:val="de-DE" w:eastAsia="de-DE"/>
    </w:rPr>
  </w:style>
  <w:style w:type="paragraph" w:styleId="Titel">
    <w:name w:val="Title"/>
    <w:basedOn w:val="Standard"/>
    <w:next w:val="Standard"/>
    <w:link w:val="TitelZchn"/>
    <w:autoRedefine/>
    <w:qFormat/>
    <w:locked/>
    <w:rsid w:val="00792493"/>
    <w:pPr>
      <w:pBdr>
        <w:bottom w:val="dotted" w:sz="4" w:space="1" w:color="auto"/>
      </w:pBdr>
      <w:spacing w:before="240" w:after="60"/>
      <w:jc w:val="center"/>
      <w:outlineLvl w:val="0"/>
    </w:pPr>
    <w:rPr>
      <w:rFonts w:eastAsia="MS Gothic"/>
      <w:b/>
      <w:bCs/>
      <w:kern w:val="28"/>
      <w:sz w:val="48"/>
      <w:szCs w:val="32"/>
    </w:rPr>
  </w:style>
  <w:style w:type="character" w:customStyle="1" w:styleId="TitelZchn">
    <w:name w:val="Titel Zchn"/>
    <w:link w:val="Titel"/>
    <w:rsid w:val="00792493"/>
    <w:rPr>
      <w:rFonts w:ascii="Cambria" w:eastAsia="MS Gothic" w:hAnsi="Cambria" w:cs="Times New Roman"/>
      <w:b/>
      <w:bCs/>
      <w:color w:val="000000"/>
      <w:kern w:val="28"/>
      <w:sz w:val="48"/>
      <w:szCs w:val="32"/>
      <w:lang w:eastAsia="en-US"/>
    </w:rPr>
  </w:style>
  <w:style w:type="character" w:customStyle="1" w:styleId="berschrift1Zchn">
    <w:name w:val="Überschrift 1 Zchn"/>
    <w:link w:val="berschrift1"/>
    <w:rsid w:val="00575B0A"/>
    <w:rPr>
      <w:rFonts w:ascii="Cambria" w:eastAsia="MS Gothic" w:hAnsi="Cambria" w:cs="Times New Roman"/>
      <w:b/>
      <w:bCs/>
      <w:color w:val="404040"/>
      <w:kern w:val="32"/>
      <w:sz w:val="36"/>
      <w:szCs w:val="32"/>
      <w:lang w:eastAsia="en-US"/>
    </w:rPr>
  </w:style>
  <w:style w:type="character" w:customStyle="1" w:styleId="berschrift2Zchn">
    <w:name w:val="Überschrift 2 Zchn"/>
    <w:link w:val="berschrift2"/>
    <w:rsid w:val="00575B0A"/>
    <w:rPr>
      <w:rFonts w:ascii="Cambria" w:eastAsia="MS Gothic" w:hAnsi="Cambria" w:cs="Times New Roman"/>
      <w:b/>
      <w:bCs/>
      <w:i/>
      <w:iCs/>
      <w:color w:val="404040"/>
      <w:sz w:val="28"/>
      <w:szCs w:val="28"/>
      <w:lang w:eastAsia="en-US"/>
    </w:rPr>
  </w:style>
  <w:style w:type="table" w:styleId="Tabellenraster">
    <w:name w:val="Table Grid"/>
    <w:basedOn w:val="NormaleTabelle"/>
    <w:locked/>
    <w:rsid w:val="00B90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autoRedefine/>
    <w:locked/>
    <w:rsid w:val="00AA718A"/>
    <w:rPr>
      <w:sz w:val="20"/>
    </w:rPr>
  </w:style>
  <w:style w:type="character" w:customStyle="1" w:styleId="FunotentextZchn">
    <w:name w:val="Fußnotentext Zchn"/>
    <w:link w:val="Funotentext"/>
    <w:rsid w:val="00AA718A"/>
    <w:rPr>
      <w:rFonts w:ascii="Cambria" w:eastAsia="ヒラギノ角ゴ Pro W3" w:hAnsi="Cambria"/>
      <w:color w:val="404040"/>
      <w:szCs w:val="24"/>
      <w:lang w:eastAsia="en-US"/>
    </w:rPr>
  </w:style>
  <w:style w:type="character" w:styleId="Funotenzeichen">
    <w:name w:val="footnote reference"/>
    <w:locked/>
    <w:rsid w:val="00AA718A"/>
    <w:rPr>
      <w:vertAlign w:val="superscript"/>
    </w:rPr>
  </w:style>
  <w:style w:type="character" w:styleId="Hyperlink">
    <w:name w:val="Hyperlink"/>
    <w:locked/>
    <w:rsid w:val="00AA718A"/>
    <w:rPr>
      <w:color w:val="0000FF"/>
      <w:u w:val="single"/>
    </w:rPr>
  </w:style>
  <w:style w:type="character" w:customStyle="1" w:styleId="berschrift3Zchn">
    <w:name w:val="Überschrift 3 Zchn"/>
    <w:link w:val="berschrift3"/>
    <w:rsid w:val="0020594B"/>
    <w:rPr>
      <w:rFonts w:ascii="Calibri" w:eastAsia="MS Gothic" w:hAnsi="Calibri" w:cs="Times New Roman"/>
      <w:b/>
      <w:bCs/>
      <w:color w:val="40404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atenschutzzentrum.de/backup-magazin/backup01.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F5732-2205-FB42-A5D1-A8CBFFBB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2959</Words>
  <Characters>18646</Characters>
  <Application>Microsoft Office Word</Application>
  <DocSecurity>0</DocSecurity>
  <Lines>155</Lines>
  <Paragraphs>43</Paragraphs>
  <ScaleCrop>false</ScaleCrop>
  <HeadingPairs>
    <vt:vector size="2" baseType="variant">
      <vt:variant>
        <vt:lpstr>Titel</vt:lpstr>
      </vt:variant>
      <vt:variant>
        <vt:i4>1</vt:i4>
      </vt:variant>
    </vt:vector>
  </HeadingPairs>
  <TitlesOfParts>
    <vt:vector size="1" baseType="lpstr">
      <vt:lpstr/>
    </vt:vector>
  </TitlesOfParts>
  <Company>Rechtsanwalt Hansen-Oest</Company>
  <LinksUpToDate>false</LinksUpToDate>
  <CharactersWithSpaces>21562</CharactersWithSpaces>
  <SharedDoc>false</SharedDoc>
  <HLinks>
    <vt:vector size="6" baseType="variant">
      <vt:variant>
        <vt:i4>589887</vt:i4>
      </vt:variant>
      <vt:variant>
        <vt:i4>0</vt:i4>
      </vt:variant>
      <vt:variant>
        <vt:i4>0</vt:i4>
      </vt:variant>
      <vt:variant>
        <vt:i4>5</vt:i4>
      </vt:variant>
      <vt:variant>
        <vt:lpwstr>https://www.datenschutzzentrum.de/backup-magazin/backup01.pdf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Marik</dc:creator>
  <cp:keywords/>
  <cp:lastModifiedBy>Simon Marik</cp:lastModifiedBy>
  <cp:revision>3</cp:revision>
  <dcterms:created xsi:type="dcterms:W3CDTF">2022-02-14T13:43:00Z</dcterms:created>
  <dcterms:modified xsi:type="dcterms:W3CDTF">2022-02-14T13:45:00Z</dcterms:modified>
</cp:coreProperties>
</file>